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B86667" w14:textId="77777777" w:rsidR="00DB0DA3" w:rsidRDefault="00A13E3D" w:rsidP="00DB0DA3">
      <w:pPr>
        <w:widowControl/>
        <w:jc w:val="center"/>
        <w:outlineLvl w:val="1"/>
        <w:rPr>
          <w:rFonts w:ascii="方正小标宋简体" w:eastAsia="方正小标宋简体" w:hAnsi="Times New Roman" w:cs="Times New Roman"/>
          <w:b/>
          <w:bCs/>
          <w:color w:val="333333"/>
          <w:spacing w:val="8"/>
          <w:kern w:val="0"/>
          <w:sz w:val="36"/>
          <w:szCs w:val="36"/>
        </w:rPr>
      </w:pPr>
      <w:r w:rsidRPr="00DB0DA3">
        <w:rPr>
          <w:rFonts w:ascii="Times New Roman" w:eastAsia="方正小标宋简体" w:hAnsi="Times New Roman" w:cs="Times New Roman"/>
          <w:b/>
          <w:bCs/>
          <w:color w:val="333333"/>
          <w:spacing w:val="8"/>
          <w:kern w:val="0"/>
          <w:sz w:val="36"/>
          <w:szCs w:val="36"/>
        </w:rPr>
        <w:t>2021</w:t>
      </w:r>
      <w:r w:rsidRPr="00DB0DA3">
        <w:rPr>
          <w:rFonts w:ascii="方正小标宋简体" w:eastAsia="方正小标宋简体" w:hAnsi="Times New Roman" w:cs="Times New Roman" w:hint="eastAsia"/>
          <w:b/>
          <w:bCs/>
          <w:color w:val="333333"/>
          <w:spacing w:val="8"/>
          <w:kern w:val="0"/>
          <w:sz w:val="36"/>
          <w:szCs w:val="36"/>
        </w:rPr>
        <w:t>年度复旦大学“荣昶优秀学者”</w:t>
      </w:r>
    </w:p>
    <w:p w14:paraId="3F53CF03" w14:textId="74086FDD" w:rsidR="00A13E3D" w:rsidRPr="00A13E3D" w:rsidRDefault="00A13E3D" w:rsidP="00DB0DA3">
      <w:pPr>
        <w:widowControl/>
        <w:jc w:val="center"/>
        <w:outlineLvl w:val="1"/>
        <w:rPr>
          <w:rFonts w:ascii="Times New Roman" w:eastAsia="方正小标宋简体" w:hAnsi="Times New Roman" w:cs="Times New Roman"/>
          <w:b/>
          <w:bCs/>
          <w:color w:val="333333"/>
          <w:spacing w:val="8"/>
          <w:kern w:val="0"/>
          <w:sz w:val="36"/>
          <w:szCs w:val="36"/>
        </w:rPr>
      </w:pPr>
      <w:r w:rsidRPr="00DB0DA3">
        <w:rPr>
          <w:rFonts w:ascii="方正小标宋简体" w:eastAsia="方正小标宋简体" w:hAnsi="Times New Roman" w:cs="Times New Roman" w:hint="eastAsia"/>
          <w:b/>
          <w:bCs/>
          <w:color w:val="333333"/>
          <w:spacing w:val="8"/>
          <w:kern w:val="0"/>
          <w:sz w:val="36"/>
          <w:szCs w:val="36"/>
        </w:rPr>
        <w:t>申请评选通知</w:t>
      </w:r>
    </w:p>
    <w:p w14:paraId="73BC6A4F" w14:textId="77777777" w:rsidR="00A13E3D" w:rsidRDefault="00A13E3D"/>
    <w:p w14:paraId="790D8B07" w14:textId="1E474D24" w:rsidR="00ED4620" w:rsidRPr="00DB0DA3" w:rsidRDefault="00A13E3D" w:rsidP="00A13E3D">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仿宋_GB2312" w:eastAsia="仿宋_GB2312" w:hAnsi="Helvetica Neue" w:hint="eastAsia"/>
          <w:sz w:val="28"/>
          <w:szCs w:val="21"/>
        </w:rPr>
        <w:t>为贯彻落实国家关于做好教育对外开放工作与提高全球治理能力的历史性战略要求，复旦大学、上海荣昶公益基金会联合设立专项支持，以培养中国籍国际公务员为核心的全球治理人才建设工作，激励有志于投身全球治理的优秀学生赴国际组织学习、实践、任职。</w:t>
      </w:r>
      <w:r w:rsidRPr="00DB0DA3">
        <w:rPr>
          <w:rFonts w:ascii="Times New Roman" w:eastAsia="仿宋_GB2312" w:hAnsi="Times New Roman" w:hint="eastAsia"/>
          <w:sz w:val="28"/>
          <w:szCs w:val="21"/>
        </w:rPr>
        <w:t>2021</w:t>
      </w:r>
      <w:r w:rsidRPr="00DB0DA3">
        <w:rPr>
          <w:rFonts w:ascii="仿宋_GB2312" w:eastAsia="仿宋_GB2312" w:hAnsi="Helvetica Neue" w:hint="eastAsia"/>
          <w:sz w:val="28"/>
          <w:szCs w:val="21"/>
        </w:rPr>
        <w:t>年度“荣昶优秀学者”荣誉称号及荣昶生涯发展津贴、国际组织入职补贴申请评选工作即日启动，具体通知如下：</w:t>
      </w:r>
    </w:p>
    <w:p w14:paraId="30671C0C" w14:textId="163B5F8B" w:rsidR="00A13E3D" w:rsidRPr="00DB0DA3" w:rsidRDefault="00A13E3D" w:rsidP="00DB0DA3">
      <w:pPr>
        <w:pStyle w:val="a4"/>
        <w:spacing w:before="0" w:beforeAutospacing="0" w:after="0" w:afterAutospacing="0"/>
        <w:jc w:val="both"/>
        <w:rPr>
          <w:rFonts w:ascii="黑体" w:eastAsia="黑体" w:hAnsi="黑体" w:hint="eastAsia"/>
          <w:b/>
          <w:sz w:val="28"/>
          <w:szCs w:val="21"/>
        </w:rPr>
      </w:pPr>
      <w:r w:rsidRPr="00DB0DA3">
        <w:rPr>
          <w:rFonts w:ascii="黑体" w:eastAsia="黑体" w:hAnsi="黑体" w:hint="eastAsia"/>
          <w:b/>
          <w:sz w:val="28"/>
          <w:szCs w:val="21"/>
        </w:rPr>
        <w:t>一、申请对象</w:t>
      </w:r>
    </w:p>
    <w:p w14:paraId="23C0C9BA" w14:textId="77777777" w:rsidR="00A13E3D" w:rsidRPr="00DB0DA3" w:rsidRDefault="00A13E3D" w:rsidP="00A13E3D">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2021</w:t>
      </w:r>
      <w:r w:rsidRPr="00DB0DA3">
        <w:rPr>
          <w:rFonts w:ascii="仿宋_GB2312" w:eastAsia="仿宋_GB2312" w:hAnsi="Helvetica Neue" w:hint="eastAsia"/>
          <w:sz w:val="28"/>
          <w:szCs w:val="21"/>
        </w:rPr>
        <w:t>年度复旦大学“荣昶优秀学者”面向上海市高校及长三角地区其他</w:t>
      </w:r>
      <w:r w:rsidRPr="00DB0DA3">
        <w:rPr>
          <w:rFonts w:ascii="Times New Roman" w:eastAsia="仿宋_GB2312" w:hAnsi="Times New Roman" w:hint="eastAsia"/>
          <w:sz w:val="28"/>
          <w:szCs w:val="21"/>
        </w:rPr>
        <w:t>985</w:t>
      </w:r>
      <w:r w:rsidRPr="00DB0DA3">
        <w:rPr>
          <w:rFonts w:ascii="仿宋_GB2312" w:eastAsia="仿宋_GB2312" w:hAnsi="Helvetica Neue" w:hint="eastAsia"/>
          <w:sz w:val="28"/>
          <w:szCs w:val="21"/>
        </w:rPr>
        <w:t>高校开放，符合申请条件的上海市高校及长三角地区其他</w:t>
      </w:r>
      <w:r w:rsidRPr="00DB0DA3">
        <w:rPr>
          <w:rFonts w:ascii="Times New Roman" w:eastAsia="仿宋_GB2312" w:hAnsi="Times New Roman" w:hint="eastAsia"/>
          <w:sz w:val="28"/>
          <w:szCs w:val="21"/>
        </w:rPr>
        <w:t>985</w:t>
      </w:r>
      <w:r w:rsidRPr="00DB0DA3">
        <w:rPr>
          <w:rFonts w:ascii="仿宋_GB2312" w:eastAsia="仿宋_GB2312" w:hAnsi="Helvetica Neue" w:hint="eastAsia"/>
          <w:sz w:val="28"/>
          <w:szCs w:val="21"/>
        </w:rPr>
        <w:t>高校全日制在读本科（二年级及以上）、全日制非在职硕士研究生和博士研究生或上述教育阶段三年内毕业生（即</w:t>
      </w:r>
      <w:r w:rsidRPr="00DB0DA3">
        <w:rPr>
          <w:rFonts w:ascii="Times New Roman" w:eastAsia="仿宋_GB2312" w:hAnsi="Times New Roman" w:hint="eastAsia"/>
          <w:sz w:val="28"/>
          <w:szCs w:val="21"/>
        </w:rPr>
        <w:t>2019</w:t>
      </w:r>
      <w:r w:rsidRPr="00DB0DA3">
        <w:rPr>
          <w:rFonts w:ascii="仿宋_GB2312" w:eastAsia="仿宋_GB2312" w:hAnsi="Helvetica Neue" w:hint="eastAsia"/>
          <w:sz w:val="28"/>
          <w:szCs w:val="21"/>
        </w:rPr>
        <w:t>届至</w:t>
      </w:r>
      <w:r w:rsidRPr="00DB0DA3">
        <w:rPr>
          <w:rFonts w:ascii="Times New Roman" w:eastAsia="仿宋_GB2312" w:hAnsi="Times New Roman" w:hint="eastAsia"/>
          <w:sz w:val="28"/>
          <w:szCs w:val="21"/>
        </w:rPr>
        <w:t>2021</w:t>
      </w:r>
      <w:r w:rsidRPr="00DB0DA3">
        <w:rPr>
          <w:rFonts w:ascii="仿宋_GB2312" w:eastAsia="仿宋_GB2312" w:hAnsi="Helvetica Neue" w:hint="eastAsia"/>
          <w:sz w:val="28"/>
          <w:szCs w:val="21"/>
        </w:rPr>
        <w:t>届）均可通过所在或毕业高校院系及就业管理部门进行申请，成功申请者可获得“荣昶优秀学者”称号。“荣昶优秀学者”可以申请连续三年的“国际组织入职补贴”；获得“荣昶学者”（含“荣昶高级学者”）称号的学生如向国际组织求职，在获得</w:t>
      </w:r>
      <w:proofErr w:type="gramStart"/>
      <w:r w:rsidRPr="00DB0DA3">
        <w:rPr>
          <w:rFonts w:ascii="仿宋_GB2312" w:eastAsia="仿宋_GB2312" w:hAnsi="Helvetica Neue" w:hint="eastAsia"/>
          <w:sz w:val="28"/>
          <w:szCs w:val="21"/>
        </w:rPr>
        <w:t>入职笔面试</w:t>
      </w:r>
      <w:proofErr w:type="gramEnd"/>
      <w:r w:rsidRPr="00DB0DA3">
        <w:rPr>
          <w:rFonts w:ascii="仿宋_GB2312" w:eastAsia="仿宋_GB2312" w:hAnsi="Helvetica Neue" w:hint="eastAsia"/>
          <w:sz w:val="28"/>
          <w:szCs w:val="21"/>
        </w:rPr>
        <w:t>机会后，可申请“荣昶生涯发展津贴”。</w:t>
      </w:r>
    </w:p>
    <w:p w14:paraId="352F0C20" w14:textId="77777777" w:rsidR="00A13E3D" w:rsidRPr="00DB0DA3" w:rsidRDefault="00A13E3D" w:rsidP="00DB0DA3">
      <w:pPr>
        <w:pStyle w:val="a4"/>
        <w:spacing w:before="0" w:beforeAutospacing="0" w:after="0" w:afterAutospacing="0"/>
        <w:jc w:val="both"/>
        <w:rPr>
          <w:rFonts w:ascii="黑体" w:eastAsia="黑体" w:hAnsi="黑体" w:hint="eastAsia"/>
          <w:b/>
          <w:sz w:val="28"/>
          <w:szCs w:val="21"/>
        </w:rPr>
      </w:pPr>
      <w:r w:rsidRPr="00DB0DA3">
        <w:rPr>
          <w:rFonts w:ascii="黑体" w:eastAsia="黑体" w:hAnsi="黑体" w:hint="eastAsia"/>
          <w:b/>
          <w:sz w:val="28"/>
          <w:szCs w:val="21"/>
        </w:rPr>
        <w:t>二、申请条件</w:t>
      </w:r>
    </w:p>
    <w:p w14:paraId="2D734D54" w14:textId="0872A6BC" w:rsidR="00A13E3D" w:rsidRPr="00DB0DA3" w:rsidRDefault="00A13E3D"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仿宋_GB2312" w:eastAsia="仿宋_GB2312" w:hAnsi="Helvetica Neue" w:hint="eastAsia"/>
          <w:sz w:val="28"/>
          <w:szCs w:val="21"/>
        </w:rPr>
        <w:t>（一）具有中华人民共和国国籍，不具有国外永久居留权；</w:t>
      </w:r>
    </w:p>
    <w:p w14:paraId="7792F0B1" w14:textId="31733498" w:rsidR="00A13E3D" w:rsidRPr="00DB0DA3" w:rsidRDefault="00A13E3D"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仿宋_GB2312" w:eastAsia="仿宋_GB2312" w:hAnsi="Helvetica Neue" w:hint="eastAsia"/>
          <w:sz w:val="28"/>
          <w:szCs w:val="21"/>
        </w:rPr>
        <w:t>（二）申请者应遵守宪法和法律、在校时遵守学校规章制度，有良好的政治素质和思想品德，诚实守信；</w:t>
      </w:r>
    </w:p>
    <w:p w14:paraId="41E03C34" w14:textId="2BB56AD6" w:rsidR="00A13E3D" w:rsidRPr="00DB0DA3" w:rsidRDefault="00A13E3D"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仿宋_GB2312" w:eastAsia="仿宋_GB2312" w:hAnsi="Helvetica Neue" w:hint="eastAsia"/>
          <w:sz w:val="28"/>
          <w:szCs w:val="21"/>
        </w:rPr>
        <w:lastRenderedPageBreak/>
        <w:t>（三）申请时为长三角地区普通高校全日制在读本科、硕士、博士学生，或申请时为上述教育阶段三年内毕业生（</w:t>
      </w:r>
      <w:r w:rsidRPr="00DB0DA3">
        <w:rPr>
          <w:rFonts w:ascii="Times New Roman" w:eastAsia="仿宋_GB2312" w:hAnsi="Times New Roman" w:hint="eastAsia"/>
          <w:sz w:val="28"/>
          <w:szCs w:val="21"/>
        </w:rPr>
        <w:t>2019</w:t>
      </w:r>
      <w:r w:rsidRPr="00DB0DA3">
        <w:rPr>
          <w:rFonts w:ascii="仿宋_GB2312" w:eastAsia="仿宋_GB2312" w:hAnsi="Helvetica Neue" w:hint="eastAsia"/>
          <w:sz w:val="28"/>
          <w:szCs w:val="21"/>
        </w:rPr>
        <w:t>届至</w:t>
      </w:r>
      <w:r w:rsidRPr="00DB0DA3">
        <w:rPr>
          <w:rFonts w:ascii="Times New Roman" w:eastAsia="仿宋_GB2312" w:hAnsi="Times New Roman" w:hint="eastAsia"/>
          <w:sz w:val="28"/>
          <w:szCs w:val="21"/>
        </w:rPr>
        <w:t>2021</w:t>
      </w:r>
      <w:r w:rsidRPr="00DB0DA3">
        <w:rPr>
          <w:rFonts w:ascii="仿宋_GB2312" w:eastAsia="仿宋_GB2312" w:hAnsi="Helvetica Neue" w:hint="eastAsia"/>
          <w:sz w:val="28"/>
          <w:szCs w:val="21"/>
        </w:rPr>
        <w:t>届）；</w:t>
      </w:r>
    </w:p>
    <w:p w14:paraId="33A7D28E" w14:textId="4796135E" w:rsidR="00A13E3D" w:rsidRPr="00DB0DA3" w:rsidRDefault="00A13E3D"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仿宋_GB2312" w:eastAsia="仿宋_GB2312" w:hAnsi="Helvetica Neue" w:hint="eastAsia"/>
          <w:sz w:val="28"/>
          <w:szCs w:val="21"/>
        </w:rPr>
        <w:t>（四）申请“荣昶优秀学者”称号需符合以下条件之一：已被国际组织录用，申请当年入职的应届毕业生；已入</w:t>
      </w:r>
      <w:proofErr w:type="gramStart"/>
      <w:r w:rsidRPr="00DB0DA3">
        <w:rPr>
          <w:rFonts w:ascii="仿宋_GB2312" w:eastAsia="仿宋_GB2312" w:hAnsi="Helvetica Neue" w:hint="eastAsia"/>
          <w:sz w:val="28"/>
          <w:szCs w:val="21"/>
        </w:rPr>
        <w:t>职国际</w:t>
      </w:r>
      <w:proofErr w:type="gramEnd"/>
      <w:r w:rsidRPr="00DB0DA3">
        <w:rPr>
          <w:rFonts w:ascii="仿宋_GB2312" w:eastAsia="仿宋_GB2312" w:hAnsi="Helvetica Neue" w:hint="eastAsia"/>
          <w:sz w:val="28"/>
          <w:szCs w:val="21"/>
        </w:rPr>
        <w:t>组织不超过三年的往届毕业生；</w:t>
      </w:r>
    </w:p>
    <w:p w14:paraId="25E45810" w14:textId="6371E9CB" w:rsidR="00A13E3D" w:rsidRPr="00DB0DA3" w:rsidRDefault="00A13E3D"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仿宋_GB2312" w:eastAsia="仿宋_GB2312" w:hAnsi="Helvetica Neue" w:hint="eastAsia"/>
          <w:sz w:val="28"/>
          <w:szCs w:val="21"/>
        </w:rPr>
        <w:t>（五）已获得“荣昶学者”“荣昶高级学者”称号学生优先考虑；</w:t>
      </w:r>
    </w:p>
    <w:p w14:paraId="20923797" w14:textId="5DB3E5EC" w:rsidR="00A13E3D" w:rsidRPr="00DB0DA3" w:rsidRDefault="00A13E3D"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仿宋_GB2312" w:eastAsia="仿宋_GB2312" w:hAnsi="Helvetica Neue" w:hint="eastAsia"/>
          <w:sz w:val="28"/>
          <w:szCs w:val="21"/>
        </w:rPr>
        <w:t>（六）“荣昶生涯发展津贴”面向“荣昶学者”（含“荣昶高级学者”）开放，且需在申请当年度参加国际组织求职笔面试，并产生国际旅费开支。</w:t>
      </w:r>
    </w:p>
    <w:p w14:paraId="2C37AD6C" w14:textId="77777777" w:rsidR="00A13E3D" w:rsidRPr="00DB0DA3" w:rsidRDefault="00A13E3D" w:rsidP="00DB0DA3">
      <w:pPr>
        <w:pStyle w:val="a4"/>
        <w:spacing w:before="0" w:beforeAutospacing="0" w:after="0" w:afterAutospacing="0"/>
        <w:jc w:val="both"/>
        <w:rPr>
          <w:rFonts w:ascii="黑体" w:eastAsia="黑体" w:hAnsi="黑体" w:hint="eastAsia"/>
          <w:b/>
          <w:sz w:val="28"/>
          <w:szCs w:val="21"/>
        </w:rPr>
      </w:pPr>
      <w:r w:rsidRPr="00DB0DA3">
        <w:rPr>
          <w:rFonts w:ascii="黑体" w:eastAsia="黑体" w:hAnsi="黑体" w:hint="eastAsia"/>
          <w:b/>
          <w:sz w:val="28"/>
          <w:szCs w:val="21"/>
        </w:rPr>
        <w:t>三、申请材料</w:t>
      </w:r>
    </w:p>
    <w:p w14:paraId="6461B507" w14:textId="2F511FEF" w:rsidR="00A13E3D" w:rsidRPr="00DB0DA3" w:rsidRDefault="00DB0DA3" w:rsidP="00DB0DA3">
      <w:pPr>
        <w:pStyle w:val="a4"/>
        <w:spacing w:before="0" w:beforeAutospacing="0" w:after="0" w:afterAutospacing="0"/>
        <w:ind w:firstLineChars="200" w:firstLine="562"/>
        <w:jc w:val="both"/>
        <w:rPr>
          <w:rFonts w:ascii="仿宋_GB2312" w:eastAsia="仿宋_GB2312" w:hAnsi="Helvetica Neue" w:hint="eastAsia"/>
          <w:sz w:val="28"/>
          <w:szCs w:val="21"/>
        </w:rPr>
      </w:pPr>
      <w:r w:rsidRPr="00DB0DA3">
        <w:rPr>
          <w:rFonts w:ascii="仿宋_GB2312" w:eastAsia="仿宋_GB2312" w:hAnsi="Helvetica Neue" w:hint="eastAsia"/>
          <w:b/>
          <w:sz w:val="28"/>
          <w:szCs w:val="21"/>
        </w:rPr>
        <w:t>（一）</w:t>
      </w:r>
      <w:r w:rsidR="00A13E3D" w:rsidRPr="00DB0DA3">
        <w:rPr>
          <w:rFonts w:ascii="仿宋_GB2312" w:eastAsia="仿宋_GB2312" w:hint="eastAsia"/>
          <w:b/>
          <w:bCs/>
          <w:sz w:val="28"/>
        </w:rPr>
        <w:t>荣昶生涯发展津贴</w:t>
      </w:r>
    </w:p>
    <w:p w14:paraId="015E8157" w14:textId="0B6A7442" w:rsidR="00A13E3D" w:rsidRPr="00DB0DA3" w:rsidRDefault="00DB0DA3"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cs="Times New Roman"/>
          <w:sz w:val="28"/>
          <w:szCs w:val="21"/>
        </w:rPr>
        <w:t>1</w:t>
      </w:r>
      <w:r>
        <w:rPr>
          <w:rFonts w:ascii="仿宋_GB2312" w:eastAsia="仿宋_GB2312" w:hAnsi="Helvetica Neue" w:hint="eastAsia"/>
          <w:sz w:val="28"/>
          <w:szCs w:val="21"/>
        </w:rPr>
        <w:t>、</w:t>
      </w:r>
      <w:r w:rsidR="00A13E3D" w:rsidRPr="00DB0DA3">
        <w:rPr>
          <w:rFonts w:ascii="仿宋_GB2312" w:eastAsia="仿宋_GB2312" w:hAnsi="Helvetica Neue" w:hint="eastAsia"/>
          <w:sz w:val="28"/>
          <w:szCs w:val="21"/>
        </w:rPr>
        <w:t>附件</w:t>
      </w:r>
      <w:r w:rsidR="00A13E3D" w:rsidRPr="00DB0DA3">
        <w:rPr>
          <w:rFonts w:ascii="Times New Roman" w:eastAsia="仿宋_GB2312" w:hAnsi="Times New Roman" w:hint="eastAsia"/>
          <w:sz w:val="28"/>
          <w:szCs w:val="21"/>
        </w:rPr>
        <w:t>1</w:t>
      </w:r>
      <w:r w:rsidR="00A13E3D" w:rsidRPr="00DB0DA3">
        <w:rPr>
          <w:rFonts w:ascii="仿宋_GB2312" w:eastAsia="仿宋_GB2312" w:hAnsi="Helvetica Neue" w:hint="eastAsia"/>
          <w:sz w:val="28"/>
          <w:szCs w:val="21"/>
        </w:rPr>
        <w:t>：</w:t>
      </w:r>
      <w:r w:rsidR="00A13E3D" w:rsidRPr="00DB0DA3">
        <w:rPr>
          <w:rFonts w:ascii="仿宋_GB2312" w:eastAsia="仿宋_GB2312" w:hint="eastAsia"/>
          <w:b/>
          <w:bCs/>
          <w:sz w:val="28"/>
        </w:rPr>
        <w:t>复旦大学“荣昶生涯发展津贴”申请表</w:t>
      </w:r>
      <w:r w:rsidR="00A13E3D" w:rsidRPr="00DB0DA3">
        <w:rPr>
          <w:rFonts w:ascii="仿宋_GB2312" w:eastAsia="仿宋_GB2312" w:hAnsi="Helvetica Neue" w:hint="eastAsia"/>
          <w:sz w:val="28"/>
          <w:szCs w:val="21"/>
        </w:rPr>
        <w:t>（申请者所在或毕业高校院系应对申报材料进行审查，在申请表上就政治性、真实性等签署审核意见）；</w:t>
      </w:r>
      <w:r w:rsidR="00A13E3D" w:rsidRPr="00DB0DA3">
        <w:rPr>
          <w:rFonts w:ascii="仿宋_GB2312" w:eastAsia="仿宋_GB2312" w:hAnsi="Helvetica Neue" w:hint="eastAsia"/>
          <w:sz w:val="28"/>
          <w:szCs w:val="21"/>
        </w:rPr>
        <w:t> </w:t>
      </w:r>
    </w:p>
    <w:p w14:paraId="5EC513D5" w14:textId="66F06312" w:rsidR="00A13E3D" w:rsidRPr="00DB0DA3" w:rsidRDefault="00DB0DA3"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2</w:t>
      </w:r>
      <w:r>
        <w:rPr>
          <w:rFonts w:ascii="仿宋_GB2312" w:eastAsia="仿宋_GB2312" w:hAnsi="Helvetica Neue" w:hint="eastAsia"/>
          <w:sz w:val="28"/>
          <w:szCs w:val="21"/>
        </w:rPr>
        <w:t>、</w:t>
      </w:r>
      <w:r w:rsidR="00A13E3D" w:rsidRPr="00DB0DA3">
        <w:rPr>
          <w:rFonts w:ascii="仿宋_GB2312" w:eastAsia="仿宋_GB2312" w:hAnsi="Helvetica Neue" w:hint="eastAsia"/>
          <w:sz w:val="28"/>
          <w:szCs w:val="21"/>
        </w:rPr>
        <w:t>注明工作地点、时长等的</w:t>
      </w:r>
      <w:proofErr w:type="gramStart"/>
      <w:r w:rsidR="00A13E3D" w:rsidRPr="00DB0DA3">
        <w:rPr>
          <w:rFonts w:ascii="仿宋_GB2312" w:eastAsia="仿宋_GB2312" w:hint="eastAsia"/>
          <w:b/>
          <w:bCs/>
          <w:sz w:val="28"/>
        </w:rPr>
        <w:t>入职笔面试</w:t>
      </w:r>
      <w:proofErr w:type="gramEnd"/>
      <w:r w:rsidR="00A13E3D" w:rsidRPr="00DB0DA3">
        <w:rPr>
          <w:rFonts w:ascii="仿宋_GB2312" w:eastAsia="仿宋_GB2312" w:hint="eastAsia"/>
          <w:b/>
          <w:bCs/>
          <w:sz w:val="28"/>
        </w:rPr>
        <w:t>通知</w:t>
      </w:r>
      <w:r w:rsidR="00A13E3D" w:rsidRPr="00DB0DA3">
        <w:rPr>
          <w:rFonts w:ascii="仿宋_GB2312" w:eastAsia="仿宋_GB2312" w:hAnsi="Helvetica Neue" w:hint="eastAsia"/>
          <w:sz w:val="28"/>
          <w:szCs w:val="21"/>
        </w:rPr>
        <w:t>，附相关国际组织的背景资料、工作职责的说明；</w:t>
      </w:r>
    </w:p>
    <w:p w14:paraId="36F8E3DB" w14:textId="6888E475" w:rsidR="00A13E3D" w:rsidRPr="00DB0DA3" w:rsidRDefault="00DB0DA3"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cs="Times New Roman"/>
          <w:sz w:val="28"/>
          <w:szCs w:val="21"/>
        </w:rPr>
        <w:t>3</w:t>
      </w:r>
      <w:r>
        <w:rPr>
          <w:rFonts w:ascii="仿宋_GB2312" w:eastAsia="仿宋_GB2312" w:hAnsi="Helvetica Neue" w:hint="eastAsia"/>
          <w:sz w:val="28"/>
          <w:szCs w:val="21"/>
        </w:rPr>
        <w:t>、</w:t>
      </w:r>
      <w:r w:rsidR="00A13E3D" w:rsidRPr="00DB0DA3">
        <w:rPr>
          <w:rFonts w:ascii="仿宋_GB2312" w:eastAsia="仿宋_GB2312" w:hAnsi="Helvetica Neue" w:hint="eastAsia"/>
          <w:sz w:val="28"/>
          <w:szCs w:val="21"/>
        </w:rPr>
        <w:t>附件</w:t>
      </w:r>
      <w:r w:rsidR="00A13E3D" w:rsidRPr="00DB0DA3">
        <w:rPr>
          <w:rFonts w:ascii="Times New Roman" w:eastAsia="仿宋_GB2312" w:hAnsi="Times New Roman" w:hint="eastAsia"/>
          <w:sz w:val="28"/>
          <w:szCs w:val="21"/>
        </w:rPr>
        <w:t>2</w:t>
      </w:r>
      <w:r w:rsidR="00A13E3D" w:rsidRPr="00DB0DA3">
        <w:rPr>
          <w:rFonts w:ascii="仿宋_GB2312" w:eastAsia="仿宋_GB2312" w:hAnsi="Helvetica Neue" w:hint="eastAsia"/>
          <w:sz w:val="28"/>
          <w:szCs w:val="21"/>
        </w:rPr>
        <w:t>：</w:t>
      </w:r>
      <w:r w:rsidR="00A13E3D" w:rsidRPr="00DB0DA3">
        <w:rPr>
          <w:rFonts w:ascii="仿宋_GB2312" w:eastAsia="仿宋_GB2312" w:hint="eastAsia"/>
          <w:b/>
          <w:bCs/>
          <w:sz w:val="28"/>
        </w:rPr>
        <w:t>复旦大学“荣昶生涯发展津贴”国际旅费资助申请表（决算表）</w:t>
      </w:r>
      <w:r w:rsidR="00A13E3D" w:rsidRPr="00DB0DA3">
        <w:rPr>
          <w:rFonts w:ascii="仿宋_GB2312" w:eastAsia="仿宋_GB2312" w:hAnsi="Helvetica Neue" w:hint="eastAsia"/>
          <w:sz w:val="28"/>
          <w:szCs w:val="21"/>
        </w:rPr>
        <w:t>及相关证明（登机牌、航空公司行程单、支付证明等）</w:t>
      </w:r>
    </w:p>
    <w:p w14:paraId="0810B4FD" w14:textId="3C302995" w:rsidR="00A13E3D" w:rsidRPr="00DB0DA3" w:rsidRDefault="00DB0DA3"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4</w:t>
      </w:r>
      <w:r>
        <w:rPr>
          <w:rFonts w:ascii="仿宋_GB2312" w:eastAsia="仿宋_GB2312" w:hAnsi="Helvetica Neue" w:hint="eastAsia"/>
          <w:sz w:val="28"/>
          <w:szCs w:val="21"/>
        </w:rPr>
        <w:t>、</w:t>
      </w:r>
      <w:r w:rsidR="00A13E3D" w:rsidRPr="00DB0DA3">
        <w:rPr>
          <w:rFonts w:ascii="仿宋_GB2312" w:eastAsia="仿宋_GB2312" w:hint="eastAsia"/>
          <w:b/>
          <w:bCs/>
          <w:sz w:val="28"/>
        </w:rPr>
        <w:t>个人简历</w:t>
      </w:r>
      <w:r w:rsidR="00A13E3D" w:rsidRPr="00DB0DA3">
        <w:rPr>
          <w:rFonts w:ascii="仿宋_GB2312" w:eastAsia="仿宋_GB2312" w:hAnsi="Helvetica Neue" w:hint="eastAsia"/>
          <w:sz w:val="28"/>
          <w:szCs w:val="21"/>
        </w:rPr>
        <w:t>及相关证明材料；</w:t>
      </w:r>
    </w:p>
    <w:p w14:paraId="76F8F72F" w14:textId="173B0014" w:rsidR="00A13E3D" w:rsidRPr="00DB0DA3" w:rsidRDefault="00DB0DA3"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5</w:t>
      </w:r>
      <w:r>
        <w:rPr>
          <w:rFonts w:ascii="仿宋_GB2312" w:eastAsia="仿宋_GB2312" w:hAnsi="Helvetica Neue" w:hint="eastAsia"/>
          <w:sz w:val="28"/>
          <w:szCs w:val="21"/>
        </w:rPr>
        <w:t>、</w:t>
      </w:r>
      <w:r w:rsidR="00A13E3D" w:rsidRPr="00DB0DA3">
        <w:rPr>
          <w:rFonts w:ascii="仿宋_GB2312" w:eastAsia="仿宋_GB2312" w:hint="eastAsia"/>
          <w:b/>
          <w:bCs/>
          <w:sz w:val="28"/>
        </w:rPr>
        <w:t>学籍证明</w:t>
      </w:r>
      <w:r w:rsidR="00A13E3D" w:rsidRPr="00DB0DA3">
        <w:rPr>
          <w:rFonts w:ascii="仿宋_GB2312" w:eastAsia="仿宋_GB2312" w:hAnsi="Helvetica Neue" w:hint="eastAsia"/>
          <w:sz w:val="28"/>
          <w:szCs w:val="21"/>
        </w:rPr>
        <w:t>（在读）或</w:t>
      </w:r>
      <w:r w:rsidR="00A13E3D" w:rsidRPr="00DB0DA3">
        <w:rPr>
          <w:rFonts w:ascii="仿宋_GB2312" w:eastAsia="仿宋_GB2312" w:hint="eastAsia"/>
          <w:b/>
          <w:bCs/>
          <w:sz w:val="28"/>
        </w:rPr>
        <w:t>毕业证书</w:t>
      </w:r>
      <w:r w:rsidR="00A13E3D" w:rsidRPr="00DB0DA3">
        <w:rPr>
          <w:rFonts w:ascii="仿宋_GB2312" w:eastAsia="仿宋_GB2312" w:hAnsi="Helvetica Neue" w:hint="eastAsia"/>
          <w:sz w:val="28"/>
          <w:szCs w:val="21"/>
        </w:rPr>
        <w:t>（已毕业）；</w:t>
      </w:r>
    </w:p>
    <w:p w14:paraId="6AC82FB2" w14:textId="121D235E" w:rsidR="00A13E3D" w:rsidRPr="00DB0DA3" w:rsidRDefault="00DB0DA3"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6</w:t>
      </w:r>
      <w:r>
        <w:rPr>
          <w:rFonts w:ascii="仿宋_GB2312" w:eastAsia="仿宋_GB2312" w:hAnsi="Helvetica Neue" w:hint="eastAsia"/>
          <w:sz w:val="28"/>
          <w:szCs w:val="21"/>
        </w:rPr>
        <w:t>、</w:t>
      </w:r>
      <w:r w:rsidR="00A13E3D" w:rsidRPr="00DB0DA3">
        <w:rPr>
          <w:rFonts w:ascii="仿宋_GB2312" w:eastAsia="仿宋_GB2312" w:hAnsi="Helvetica Neue" w:hint="eastAsia"/>
          <w:sz w:val="28"/>
          <w:szCs w:val="21"/>
        </w:rPr>
        <w:t>附件</w:t>
      </w:r>
      <w:r w:rsidR="00A13E3D" w:rsidRPr="00DB0DA3">
        <w:rPr>
          <w:rFonts w:ascii="Times New Roman" w:eastAsia="仿宋_GB2312" w:hAnsi="Times New Roman" w:hint="eastAsia"/>
          <w:sz w:val="28"/>
          <w:szCs w:val="21"/>
        </w:rPr>
        <w:t>3</w:t>
      </w:r>
      <w:r w:rsidR="00A13E3D" w:rsidRPr="00DB0DA3">
        <w:rPr>
          <w:rFonts w:ascii="仿宋_GB2312" w:eastAsia="仿宋_GB2312" w:hAnsi="Helvetica Neue" w:hint="eastAsia"/>
          <w:sz w:val="28"/>
          <w:szCs w:val="21"/>
        </w:rPr>
        <w:t>：</w:t>
      </w:r>
      <w:r w:rsidR="00A13E3D" w:rsidRPr="00DB0DA3">
        <w:rPr>
          <w:rFonts w:ascii="仿宋_GB2312" w:eastAsia="仿宋_GB2312" w:hint="eastAsia"/>
          <w:b/>
          <w:bCs/>
          <w:sz w:val="28"/>
        </w:rPr>
        <w:t>复旦大学“荣昶生涯发展津贴”申请汇总表</w:t>
      </w:r>
      <w:r w:rsidR="00A13E3D" w:rsidRPr="00DB0DA3">
        <w:rPr>
          <w:rFonts w:ascii="仿宋_GB2312" w:eastAsia="仿宋_GB2312" w:hAnsi="Helvetica Neue" w:hint="eastAsia"/>
          <w:sz w:val="28"/>
          <w:szCs w:val="21"/>
        </w:rPr>
        <w:t>；</w:t>
      </w:r>
    </w:p>
    <w:p w14:paraId="0AC989D2" w14:textId="49D7247B" w:rsidR="00A13E3D" w:rsidRPr="00DB0DA3" w:rsidRDefault="00DB0DA3"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7</w:t>
      </w:r>
      <w:r>
        <w:rPr>
          <w:rFonts w:ascii="仿宋_GB2312" w:eastAsia="仿宋_GB2312" w:hAnsi="Helvetica Neue" w:hint="eastAsia"/>
          <w:sz w:val="28"/>
          <w:szCs w:val="21"/>
        </w:rPr>
        <w:t>、</w:t>
      </w:r>
      <w:r w:rsidR="00A13E3D" w:rsidRPr="00DB0DA3">
        <w:rPr>
          <w:rFonts w:ascii="仿宋_GB2312" w:eastAsia="仿宋_GB2312" w:hint="eastAsia"/>
          <w:b/>
          <w:bCs/>
          <w:sz w:val="28"/>
        </w:rPr>
        <w:t>“荣昶学者”（含荣昶高级学者）证书</w:t>
      </w:r>
      <w:r w:rsidR="00A13E3D" w:rsidRPr="00DB0DA3">
        <w:rPr>
          <w:rFonts w:ascii="仿宋_GB2312" w:eastAsia="仿宋_GB2312" w:hAnsi="Helvetica Neue" w:hint="eastAsia"/>
          <w:sz w:val="28"/>
          <w:szCs w:val="21"/>
        </w:rPr>
        <w:t>。</w:t>
      </w:r>
    </w:p>
    <w:p w14:paraId="0388EEE7" w14:textId="7B25B8C6" w:rsidR="00A13E3D" w:rsidRPr="00DB0DA3" w:rsidRDefault="00DB0DA3" w:rsidP="00DB0DA3">
      <w:pPr>
        <w:pStyle w:val="a4"/>
        <w:spacing w:before="0" w:beforeAutospacing="0" w:after="0" w:afterAutospacing="0"/>
        <w:ind w:firstLineChars="200" w:firstLine="562"/>
        <w:jc w:val="both"/>
        <w:rPr>
          <w:rFonts w:ascii="仿宋_GB2312" w:eastAsia="仿宋_GB2312" w:hAnsi="Helvetica Neue" w:hint="eastAsia"/>
          <w:b/>
          <w:sz w:val="28"/>
          <w:szCs w:val="21"/>
        </w:rPr>
      </w:pPr>
      <w:r w:rsidRPr="00DB0DA3">
        <w:rPr>
          <w:rFonts w:ascii="仿宋_GB2312" w:eastAsia="仿宋_GB2312" w:hAnsi="Helvetica Neue" w:hint="eastAsia"/>
          <w:b/>
          <w:sz w:val="28"/>
          <w:szCs w:val="21"/>
        </w:rPr>
        <w:t>（二）</w:t>
      </w:r>
      <w:r>
        <w:rPr>
          <w:rFonts w:ascii="仿宋_GB2312" w:eastAsia="仿宋_GB2312" w:hAnsi="Helvetica Neue" w:hint="eastAsia"/>
          <w:b/>
          <w:sz w:val="28"/>
          <w:szCs w:val="21"/>
        </w:rPr>
        <w:t>“</w:t>
      </w:r>
      <w:r w:rsidRPr="00DB0DA3">
        <w:rPr>
          <w:rFonts w:ascii="仿宋_GB2312" w:eastAsia="仿宋_GB2312" w:hAnsi="Helvetica Neue" w:hint="eastAsia"/>
          <w:b/>
          <w:sz w:val="28"/>
          <w:szCs w:val="21"/>
        </w:rPr>
        <w:t>荣昶优秀学者</w:t>
      </w:r>
      <w:r>
        <w:rPr>
          <w:rFonts w:ascii="仿宋_GB2312" w:eastAsia="仿宋_GB2312" w:hAnsi="Helvetica Neue" w:hint="eastAsia"/>
          <w:b/>
          <w:sz w:val="28"/>
          <w:szCs w:val="21"/>
        </w:rPr>
        <w:t>”国际组织入职补贴</w:t>
      </w:r>
    </w:p>
    <w:p w14:paraId="71E17B7B" w14:textId="6410F67F" w:rsidR="00A13E3D" w:rsidRPr="00DB0DA3" w:rsidRDefault="00DB0DA3"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1</w:t>
      </w:r>
      <w:r>
        <w:rPr>
          <w:rFonts w:ascii="仿宋_GB2312" w:eastAsia="仿宋_GB2312" w:hAnsi="Helvetica Neue" w:hint="eastAsia"/>
          <w:sz w:val="28"/>
          <w:szCs w:val="21"/>
        </w:rPr>
        <w:t>、</w:t>
      </w:r>
      <w:r w:rsidR="00A13E3D" w:rsidRPr="00DB0DA3">
        <w:rPr>
          <w:rFonts w:ascii="仿宋_GB2312" w:eastAsia="仿宋_GB2312" w:hAnsi="Helvetica Neue" w:hint="eastAsia"/>
          <w:sz w:val="28"/>
          <w:szCs w:val="21"/>
        </w:rPr>
        <w:t>附件</w:t>
      </w:r>
      <w:r w:rsidR="00A13E3D" w:rsidRPr="00DB0DA3">
        <w:rPr>
          <w:rFonts w:ascii="Times New Roman" w:eastAsia="仿宋_GB2312" w:hAnsi="Times New Roman" w:hint="eastAsia"/>
          <w:sz w:val="28"/>
          <w:szCs w:val="21"/>
        </w:rPr>
        <w:t>4</w:t>
      </w:r>
      <w:r w:rsidR="00A13E3D" w:rsidRPr="00DB0DA3">
        <w:rPr>
          <w:rFonts w:ascii="仿宋_GB2312" w:eastAsia="仿宋_GB2312" w:hAnsi="Helvetica Neue" w:hint="eastAsia"/>
          <w:sz w:val="28"/>
          <w:szCs w:val="21"/>
        </w:rPr>
        <w:t>：</w:t>
      </w:r>
      <w:r w:rsidR="00A13E3D" w:rsidRPr="00DB0DA3">
        <w:rPr>
          <w:rFonts w:ascii="仿宋_GB2312" w:eastAsia="仿宋_GB2312" w:hint="eastAsia"/>
          <w:b/>
          <w:bCs/>
          <w:sz w:val="28"/>
        </w:rPr>
        <w:t>复旦大学“荣昶优秀学者”申请表</w:t>
      </w:r>
      <w:r w:rsidR="00A13E3D" w:rsidRPr="00DB0DA3">
        <w:rPr>
          <w:rFonts w:ascii="仿宋_GB2312" w:eastAsia="仿宋_GB2312" w:hAnsi="Helvetica Neue" w:hint="eastAsia"/>
          <w:sz w:val="28"/>
          <w:szCs w:val="21"/>
        </w:rPr>
        <w:t>（申请者所在或毕业高校院系应对申报材料进行审查，在申请表上就政治性、真实性等签署审核意见）；</w:t>
      </w:r>
      <w:r w:rsidR="00A13E3D" w:rsidRPr="00DB0DA3">
        <w:rPr>
          <w:rFonts w:ascii="仿宋_GB2312" w:eastAsia="仿宋_GB2312" w:hAnsi="Helvetica Neue" w:hint="eastAsia"/>
          <w:sz w:val="28"/>
          <w:szCs w:val="21"/>
        </w:rPr>
        <w:t> </w:t>
      </w:r>
    </w:p>
    <w:p w14:paraId="456D6EBB" w14:textId="6A777BF9" w:rsidR="00A13E3D" w:rsidRPr="00DB0DA3" w:rsidRDefault="00DB0DA3"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2</w:t>
      </w:r>
      <w:r>
        <w:rPr>
          <w:rFonts w:ascii="仿宋_GB2312" w:eastAsia="仿宋_GB2312" w:hAnsi="Helvetica Neue" w:hint="eastAsia"/>
          <w:sz w:val="28"/>
          <w:szCs w:val="21"/>
        </w:rPr>
        <w:t>、</w:t>
      </w:r>
      <w:r w:rsidR="00A13E3D" w:rsidRPr="00DB0DA3">
        <w:rPr>
          <w:rFonts w:ascii="仿宋_GB2312" w:eastAsia="仿宋_GB2312" w:hAnsi="Helvetica Neue" w:hint="eastAsia"/>
          <w:sz w:val="28"/>
          <w:szCs w:val="21"/>
        </w:rPr>
        <w:t>注明工作地点、时长等的入职/录用证明，附入</w:t>
      </w:r>
      <w:proofErr w:type="gramStart"/>
      <w:r w:rsidR="00A13E3D" w:rsidRPr="00DB0DA3">
        <w:rPr>
          <w:rFonts w:ascii="仿宋_GB2312" w:eastAsia="仿宋_GB2312" w:hAnsi="Helvetica Neue" w:hint="eastAsia"/>
          <w:sz w:val="28"/>
          <w:szCs w:val="21"/>
        </w:rPr>
        <w:t>职国际</w:t>
      </w:r>
      <w:proofErr w:type="gramEnd"/>
      <w:r w:rsidR="00A13E3D" w:rsidRPr="00DB0DA3">
        <w:rPr>
          <w:rFonts w:ascii="仿宋_GB2312" w:eastAsia="仿宋_GB2312" w:hAnsi="Helvetica Neue" w:hint="eastAsia"/>
          <w:sz w:val="28"/>
          <w:szCs w:val="21"/>
        </w:rPr>
        <w:t>组织的背景资料、工作职责的说明；</w:t>
      </w:r>
    </w:p>
    <w:p w14:paraId="123DD82C" w14:textId="02AA5916" w:rsidR="00A13E3D" w:rsidRPr="00DB0DA3" w:rsidRDefault="00DB0DA3" w:rsidP="00A13E3D">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3</w:t>
      </w:r>
      <w:r>
        <w:rPr>
          <w:rFonts w:ascii="仿宋_GB2312" w:eastAsia="仿宋_GB2312" w:hAnsi="Helvetica Neue" w:hint="eastAsia"/>
          <w:sz w:val="28"/>
          <w:szCs w:val="21"/>
        </w:rPr>
        <w:t>、</w:t>
      </w:r>
      <w:r w:rsidR="00A13E3D" w:rsidRPr="00DB0DA3">
        <w:rPr>
          <w:rFonts w:ascii="仿宋_GB2312" w:eastAsia="仿宋_GB2312" w:hAnsi="Helvetica Neue" w:hint="eastAsia"/>
          <w:sz w:val="28"/>
          <w:szCs w:val="21"/>
        </w:rPr>
        <w:t>附件</w:t>
      </w:r>
      <w:r w:rsidR="00A13E3D" w:rsidRPr="00DB0DA3">
        <w:rPr>
          <w:rFonts w:ascii="Times New Roman" w:eastAsia="仿宋_GB2312" w:hAnsi="Times New Roman" w:hint="eastAsia"/>
          <w:sz w:val="28"/>
          <w:szCs w:val="21"/>
        </w:rPr>
        <w:t>5</w:t>
      </w:r>
      <w:r w:rsidR="00A13E3D" w:rsidRPr="00DB0DA3">
        <w:rPr>
          <w:rFonts w:ascii="仿宋_GB2312" w:eastAsia="仿宋_GB2312" w:hAnsi="Helvetica Neue" w:hint="eastAsia"/>
          <w:sz w:val="28"/>
          <w:szCs w:val="21"/>
        </w:rPr>
        <w:t>：复旦大学“荣昶优秀学者”费用申报表（预算表）；</w:t>
      </w:r>
      <w:r w:rsidR="00A13E3D" w:rsidRPr="00DB0DA3">
        <w:rPr>
          <w:rFonts w:ascii="仿宋_GB2312" w:eastAsia="仿宋_GB2312" w:hAnsi="Helvetica Neue" w:hint="eastAsia"/>
          <w:sz w:val="28"/>
          <w:szCs w:val="21"/>
        </w:rPr>
        <w:t> </w:t>
      </w:r>
    </w:p>
    <w:p w14:paraId="74BBCFD5" w14:textId="1085850F" w:rsidR="00A13E3D" w:rsidRPr="00DB0DA3" w:rsidRDefault="00DB0DA3" w:rsidP="00A13E3D">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4</w:t>
      </w:r>
      <w:r>
        <w:rPr>
          <w:rFonts w:ascii="仿宋_GB2312" w:eastAsia="仿宋_GB2312" w:hAnsi="Helvetica Neue" w:hint="eastAsia"/>
          <w:sz w:val="28"/>
          <w:szCs w:val="21"/>
        </w:rPr>
        <w:t>、</w:t>
      </w:r>
      <w:r w:rsidR="00A13E3D" w:rsidRPr="00DB0DA3">
        <w:rPr>
          <w:rFonts w:ascii="仿宋_GB2312" w:eastAsia="仿宋_GB2312" w:hint="eastAsia"/>
          <w:b/>
          <w:bCs/>
          <w:sz w:val="28"/>
        </w:rPr>
        <w:t>个人简历</w:t>
      </w:r>
      <w:r w:rsidR="00A13E3D" w:rsidRPr="00DB0DA3">
        <w:rPr>
          <w:rFonts w:ascii="仿宋_GB2312" w:eastAsia="仿宋_GB2312" w:hAnsi="Helvetica Neue" w:hint="eastAsia"/>
          <w:sz w:val="28"/>
          <w:szCs w:val="21"/>
        </w:rPr>
        <w:t>及相关证明材料；</w:t>
      </w:r>
    </w:p>
    <w:p w14:paraId="65AD6B27" w14:textId="6EB32B37" w:rsidR="00A13E3D" w:rsidRPr="00DB0DA3" w:rsidRDefault="00DB0DA3" w:rsidP="00A13E3D">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5</w:t>
      </w:r>
      <w:r>
        <w:rPr>
          <w:rFonts w:ascii="仿宋_GB2312" w:eastAsia="仿宋_GB2312" w:hAnsi="Helvetica Neue" w:hint="eastAsia"/>
          <w:sz w:val="28"/>
          <w:szCs w:val="21"/>
        </w:rPr>
        <w:t>、</w:t>
      </w:r>
      <w:r w:rsidR="00A13E3D" w:rsidRPr="00DB0DA3">
        <w:rPr>
          <w:rFonts w:ascii="仿宋_GB2312" w:eastAsia="仿宋_GB2312" w:hint="eastAsia"/>
          <w:b/>
          <w:bCs/>
          <w:sz w:val="28"/>
        </w:rPr>
        <w:t>学籍证明</w:t>
      </w:r>
      <w:r w:rsidR="00A13E3D" w:rsidRPr="00DB0DA3">
        <w:rPr>
          <w:rFonts w:ascii="仿宋_GB2312" w:eastAsia="仿宋_GB2312" w:hAnsi="Helvetica Neue" w:hint="eastAsia"/>
          <w:sz w:val="28"/>
          <w:szCs w:val="21"/>
        </w:rPr>
        <w:t>（在读）或</w:t>
      </w:r>
      <w:r w:rsidR="00A13E3D" w:rsidRPr="00DB0DA3">
        <w:rPr>
          <w:rFonts w:ascii="仿宋_GB2312" w:eastAsia="仿宋_GB2312" w:hint="eastAsia"/>
          <w:b/>
          <w:bCs/>
          <w:sz w:val="28"/>
        </w:rPr>
        <w:t>毕业证书</w:t>
      </w:r>
      <w:r w:rsidR="00A13E3D" w:rsidRPr="00DB0DA3">
        <w:rPr>
          <w:rFonts w:ascii="仿宋_GB2312" w:eastAsia="仿宋_GB2312" w:hAnsi="Helvetica Neue" w:hint="eastAsia"/>
          <w:sz w:val="28"/>
          <w:szCs w:val="21"/>
        </w:rPr>
        <w:t>（已毕业）；</w:t>
      </w:r>
    </w:p>
    <w:p w14:paraId="68F06E2F" w14:textId="5DB6397A" w:rsidR="00A13E3D" w:rsidRPr="00DB0DA3" w:rsidRDefault="00DB0DA3"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6</w:t>
      </w:r>
      <w:r>
        <w:rPr>
          <w:rFonts w:ascii="仿宋_GB2312" w:eastAsia="仿宋_GB2312" w:hAnsi="Helvetica Neue" w:hint="eastAsia"/>
          <w:sz w:val="28"/>
          <w:szCs w:val="21"/>
        </w:rPr>
        <w:t>、</w:t>
      </w:r>
      <w:r w:rsidR="00A13E3D" w:rsidRPr="00DB0DA3">
        <w:rPr>
          <w:rFonts w:ascii="仿宋_GB2312" w:eastAsia="仿宋_GB2312" w:hAnsi="Helvetica Neue" w:hint="eastAsia"/>
          <w:sz w:val="28"/>
          <w:szCs w:val="21"/>
        </w:rPr>
        <w:t>国际组织</w:t>
      </w:r>
      <w:r w:rsidR="00A13E3D" w:rsidRPr="00DB0DA3">
        <w:rPr>
          <w:rFonts w:ascii="仿宋_GB2312" w:eastAsia="仿宋_GB2312" w:hint="eastAsia"/>
          <w:b/>
          <w:bCs/>
          <w:sz w:val="28"/>
        </w:rPr>
        <w:t>工作报告</w:t>
      </w:r>
      <w:r w:rsidR="00A13E3D" w:rsidRPr="00DB0DA3">
        <w:rPr>
          <w:rFonts w:ascii="仿宋_GB2312" w:eastAsia="仿宋_GB2312" w:hAnsi="Helvetica Neue" w:hint="eastAsia"/>
          <w:sz w:val="28"/>
          <w:szCs w:val="21"/>
        </w:rPr>
        <w:t>，在资助年份的第一年末、第二年末分别提交当年度报告，作为继续接受资助的审核依据，第三年末提交三年工作总结，作为项目反馈；</w:t>
      </w:r>
    </w:p>
    <w:p w14:paraId="62B8D591" w14:textId="3A731097" w:rsidR="00A13E3D" w:rsidRPr="00DB0DA3" w:rsidRDefault="00DB0DA3"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7</w:t>
      </w:r>
      <w:r>
        <w:rPr>
          <w:rFonts w:ascii="仿宋_GB2312" w:eastAsia="仿宋_GB2312" w:hAnsi="Helvetica Neue" w:hint="eastAsia"/>
          <w:sz w:val="28"/>
          <w:szCs w:val="21"/>
        </w:rPr>
        <w:t>、</w:t>
      </w:r>
      <w:r w:rsidR="00A13E3D" w:rsidRPr="00DB0DA3">
        <w:rPr>
          <w:rFonts w:ascii="仿宋_GB2312" w:eastAsia="仿宋_GB2312" w:hAnsi="Helvetica Neue" w:hint="eastAsia"/>
          <w:sz w:val="28"/>
          <w:szCs w:val="21"/>
        </w:rPr>
        <w:t>在国际组织</w:t>
      </w:r>
      <w:r w:rsidR="00A13E3D" w:rsidRPr="00DB0DA3">
        <w:rPr>
          <w:rFonts w:ascii="仿宋_GB2312" w:eastAsia="仿宋_GB2312" w:hint="eastAsia"/>
          <w:b/>
          <w:bCs/>
          <w:sz w:val="28"/>
        </w:rPr>
        <w:t>继续工作证明</w:t>
      </w:r>
      <w:r w:rsidR="00A13E3D" w:rsidRPr="00DB0DA3">
        <w:rPr>
          <w:rFonts w:ascii="仿宋_GB2312" w:eastAsia="仿宋_GB2312" w:hAnsi="Helvetica Neue" w:hint="eastAsia"/>
          <w:sz w:val="28"/>
          <w:szCs w:val="21"/>
        </w:rPr>
        <w:t>，在入职或申请后第一年末、第二年末分别提交，作为继续接受资助的审核依据；</w:t>
      </w:r>
    </w:p>
    <w:p w14:paraId="7F4A351E" w14:textId="7FFB5B1A" w:rsidR="00A13E3D" w:rsidRPr="00DB0DA3" w:rsidRDefault="00DB0DA3"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8</w:t>
      </w:r>
      <w:r>
        <w:rPr>
          <w:rFonts w:ascii="仿宋_GB2312" w:eastAsia="仿宋_GB2312" w:hAnsi="Helvetica Neue" w:hint="eastAsia"/>
          <w:sz w:val="28"/>
          <w:szCs w:val="21"/>
        </w:rPr>
        <w:t>、</w:t>
      </w:r>
      <w:r w:rsidR="00A13E3D" w:rsidRPr="00DB0DA3">
        <w:rPr>
          <w:rFonts w:ascii="仿宋_GB2312" w:eastAsia="仿宋_GB2312" w:hAnsi="Helvetica Neue" w:hint="eastAsia"/>
          <w:sz w:val="28"/>
          <w:szCs w:val="21"/>
        </w:rPr>
        <w:t>附件</w:t>
      </w:r>
      <w:r w:rsidR="00A13E3D" w:rsidRPr="00DB0DA3">
        <w:rPr>
          <w:rFonts w:ascii="Times New Roman" w:eastAsia="仿宋_GB2312" w:hAnsi="Times New Roman" w:hint="eastAsia"/>
          <w:sz w:val="28"/>
          <w:szCs w:val="21"/>
        </w:rPr>
        <w:t>6</w:t>
      </w:r>
      <w:r w:rsidR="00A13E3D" w:rsidRPr="00DB0DA3">
        <w:rPr>
          <w:rFonts w:ascii="仿宋_GB2312" w:eastAsia="仿宋_GB2312" w:hAnsi="Helvetica Neue" w:hint="eastAsia"/>
          <w:sz w:val="28"/>
          <w:szCs w:val="21"/>
        </w:rPr>
        <w:t>：</w:t>
      </w:r>
      <w:r w:rsidR="00A13E3D" w:rsidRPr="00DB0DA3">
        <w:rPr>
          <w:rFonts w:ascii="仿宋_GB2312" w:eastAsia="仿宋_GB2312" w:hint="eastAsia"/>
          <w:b/>
          <w:bCs/>
          <w:sz w:val="28"/>
        </w:rPr>
        <w:t>复旦大学“荣昶优秀学者”申请汇总表</w:t>
      </w:r>
      <w:r w:rsidR="00A13E3D" w:rsidRPr="00DB0DA3">
        <w:rPr>
          <w:rFonts w:ascii="仿宋_GB2312" w:eastAsia="仿宋_GB2312" w:hAnsi="Helvetica Neue" w:hint="eastAsia"/>
          <w:sz w:val="28"/>
          <w:szCs w:val="21"/>
        </w:rPr>
        <w:t>；</w:t>
      </w:r>
    </w:p>
    <w:p w14:paraId="5CE4B9CE" w14:textId="671DC70C" w:rsidR="00A13E3D" w:rsidRPr="00DB0DA3" w:rsidRDefault="00DB0DA3" w:rsidP="00A13E3D">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9</w:t>
      </w:r>
      <w:r>
        <w:rPr>
          <w:rFonts w:ascii="仿宋_GB2312" w:eastAsia="仿宋_GB2312" w:hAnsi="Helvetica Neue" w:hint="eastAsia"/>
          <w:sz w:val="28"/>
          <w:szCs w:val="21"/>
        </w:rPr>
        <w:t>、</w:t>
      </w:r>
      <w:r w:rsidR="00A13E3D" w:rsidRPr="00DB0DA3">
        <w:rPr>
          <w:rFonts w:ascii="仿宋_GB2312" w:eastAsia="仿宋_GB2312" w:hint="eastAsia"/>
          <w:b/>
          <w:bCs/>
          <w:sz w:val="28"/>
        </w:rPr>
        <w:t>“荣昶学者”（含荣昶高级学者）证书</w:t>
      </w:r>
      <w:r w:rsidR="00A13E3D" w:rsidRPr="00DB0DA3">
        <w:rPr>
          <w:rFonts w:ascii="仿宋_GB2312" w:eastAsia="仿宋_GB2312" w:hAnsi="Helvetica Neue" w:hint="eastAsia"/>
          <w:sz w:val="28"/>
          <w:szCs w:val="21"/>
        </w:rPr>
        <w:t>（如有）。</w:t>
      </w:r>
    </w:p>
    <w:p w14:paraId="7F410249" w14:textId="77777777" w:rsidR="00A13E3D" w:rsidRPr="00DB0DA3" w:rsidRDefault="00A13E3D" w:rsidP="00DB0DA3">
      <w:pPr>
        <w:pStyle w:val="a4"/>
        <w:spacing w:before="0" w:beforeAutospacing="0" w:after="0" w:afterAutospacing="0"/>
        <w:jc w:val="both"/>
        <w:rPr>
          <w:rFonts w:ascii="黑体" w:eastAsia="黑体" w:hAnsi="黑体" w:hint="eastAsia"/>
          <w:b/>
          <w:sz w:val="28"/>
          <w:szCs w:val="21"/>
        </w:rPr>
      </w:pPr>
      <w:r w:rsidRPr="00DB0DA3">
        <w:rPr>
          <w:rFonts w:ascii="黑体" w:eastAsia="黑体" w:hAnsi="黑体" w:hint="eastAsia"/>
          <w:b/>
          <w:sz w:val="28"/>
          <w:szCs w:val="21"/>
        </w:rPr>
        <w:t>四、申请和评选程序</w:t>
      </w:r>
    </w:p>
    <w:p w14:paraId="02D0DC12" w14:textId="519BE175" w:rsidR="00A13E3D" w:rsidRPr="00DB0DA3" w:rsidRDefault="00A13E3D"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仿宋_GB2312" w:eastAsia="仿宋_GB2312" w:hAnsi="Helvetica Neue" w:hint="eastAsia"/>
          <w:sz w:val="28"/>
          <w:szCs w:val="21"/>
        </w:rPr>
        <w:t>“荣昶学者”项目管理委员会负责行使项目管理职能，负责荣誉称号评审和津贴、补贴额度认定。委员会下设秘书处，开展具体工作。“荣昶学者”项目依托复旦大学，面向海内外，邀请相关各学科专家、国际组织官员等建立专家委员会，提供政策咨询与智力支撑。评审工作坚持公平、公正、公开、择优的基本原则。</w:t>
      </w:r>
    </w:p>
    <w:p w14:paraId="43B6C633" w14:textId="6425233D" w:rsidR="00A13E3D" w:rsidRPr="00DB0DA3" w:rsidRDefault="00A13E3D" w:rsidP="00DB0DA3">
      <w:pPr>
        <w:pStyle w:val="a4"/>
        <w:spacing w:before="0" w:beforeAutospacing="0" w:after="0" w:afterAutospacing="0"/>
        <w:ind w:firstLineChars="200" w:firstLine="562"/>
        <w:jc w:val="both"/>
        <w:rPr>
          <w:rFonts w:ascii="仿宋_GB2312" w:eastAsia="仿宋_GB2312" w:hAnsi="Helvetica Neue" w:hint="eastAsia"/>
          <w:sz w:val="28"/>
          <w:szCs w:val="21"/>
        </w:rPr>
      </w:pPr>
      <w:r w:rsidRPr="00DB0DA3">
        <w:rPr>
          <w:rFonts w:ascii="仿宋_GB2312" w:eastAsia="仿宋_GB2312" w:hint="eastAsia"/>
          <w:b/>
          <w:bCs/>
          <w:sz w:val="28"/>
        </w:rPr>
        <w:t>申请时间及后续注意事项如下：</w:t>
      </w:r>
    </w:p>
    <w:p w14:paraId="4F9A1336" w14:textId="7FC5BDE9" w:rsidR="00A13E3D" w:rsidRPr="00DB0DA3" w:rsidRDefault="00A13E3D"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1</w:t>
      </w:r>
      <w:r w:rsidRPr="00DB0DA3">
        <w:rPr>
          <w:rFonts w:ascii="仿宋_GB2312" w:eastAsia="仿宋_GB2312" w:hAnsi="Helvetica Neue" w:hint="eastAsia"/>
          <w:sz w:val="28"/>
          <w:szCs w:val="21"/>
        </w:rPr>
        <w:t>、</w:t>
      </w:r>
      <w:r w:rsidRPr="00DB0DA3">
        <w:rPr>
          <w:rFonts w:ascii="Times New Roman" w:eastAsia="仿宋_GB2312" w:hAnsi="Times New Roman" w:hint="eastAsia"/>
          <w:sz w:val="28"/>
          <w:szCs w:val="21"/>
        </w:rPr>
        <w:t>2021</w:t>
      </w:r>
      <w:r w:rsidRPr="00DB0DA3">
        <w:rPr>
          <w:rFonts w:ascii="仿宋_GB2312" w:eastAsia="仿宋_GB2312" w:hAnsi="Helvetica Neue" w:hint="eastAsia"/>
          <w:sz w:val="28"/>
          <w:szCs w:val="21"/>
        </w:rPr>
        <w:t>年度复旦大学“荣昶优秀学者”和“荣昶生涯发展津贴”</w:t>
      </w:r>
      <w:r w:rsidRPr="00DB0DA3">
        <w:rPr>
          <w:rFonts w:ascii="仿宋_GB2312" w:eastAsia="仿宋_GB2312" w:hint="eastAsia"/>
          <w:b/>
          <w:bCs/>
          <w:sz w:val="28"/>
        </w:rPr>
        <w:t>全年开放申请</w:t>
      </w:r>
      <w:r w:rsidRPr="00DB0DA3">
        <w:rPr>
          <w:rFonts w:ascii="仿宋_GB2312" w:eastAsia="仿宋_GB2312" w:hAnsi="Helvetica Neue" w:hint="eastAsia"/>
          <w:sz w:val="28"/>
          <w:szCs w:val="21"/>
        </w:rPr>
        <w:t>。申请“荣昶生涯发展津贴”的学生，本年度国际组织求职笔面试在本通知发布之前的，提出申请并经项目委员会评审予以资助的，</w:t>
      </w:r>
      <w:r w:rsidRPr="00DB0DA3">
        <w:rPr>
          <w:rFonts w:ascii="仿宋_GB2312" w:eastAsia="仿宋_GB2312" w:hint="eastAsia"/>
          <w:b/>
          <w:bCs/>
          <w:sz w:val="28"/>
        </w:rPr>
        <w:t>需同时提供笔面试结果与录用情况</w:t>
      </w:r>
      <w:r w:rsidRPr="00DB0DA3">
        <w:rPr>
          <w:rFonts w:ascii="仿宋_GB2312" w:eastAsia="仿宋_GB2312" w:hAnsi="Helvetica Neue" w:hint="eastAsia"/>
          <w:sz w:val="28"/>
          <w:szCs w:val="21"/>
        </w:rPr>
        <w:t>，如成功被录用即可继续申请当年度“荣昶优秀学者”；已获笔面试通知、尚未参加的，可在当年度参加面试后申请资助，并提供笔面试结果与录用情况。申请“荣昶优秀学者”称号的，可在本年度确认入职后或确认继续工作后提出申请。</w:t>
      </w:r>
    </w:p>
    <w:p w14:paraId="792F814E" w14:textId="6013A348" w:rsidR="00A13E3D" w:rsidRPr="00DB0DA3" w:rsidRDefault="00A13E3D"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2</w:t>
      </w:r>
      <w:r w:rsidRPr="00DB0DA3">
        <w:rPr>
          <w:rFonts w:ascii="仿宋_GB2312" w:eastAsia="仿宋_GB2312" w:hAnsi="Helvetica Neue" w:hint="eastAsia"/>
          <w:sz w:val="28"/>
          <w:szCs w:val="21"/>
        </w:rPr>
        <w:t>、申请者应如实填写申请材料，在读学生需经</w:t>
      </w:r>
      <w:r w:rsidRPr="00DB0DA3">
        <w:rPr>
          <w:rFonts w:ascii="仿宋_GB2312" w:eastAsia="仿宋_GB2312" w:hint="eastAsia"/>
          <w:b/>
          <w:bCs/>
          <w:sz w:val="28"/>
        </w:rPr>
        <w:t>所在高校院系</w:t>
      </w:r>
      <w:r w:rsidRPr="00DB0DA3">
        <w:rPr>
          <w:rFonts w:ascii="仿宋_GB2312" w:eastAsia="仿宋_GB2312" w:hAnsi="Helvetica Neue" w:hint="eastAsia"/>
          <w:sz w:val="28"/>
          <w:szCs w:val="21"/>
        </w:rPr>
        <w:t>及</w:t>
      </w:r>
      <w:r w:rsidRPr="00DB0DA3">
        <w:rPr>
          <w:rFonts w:ascii="仿宋_GB2312" w:eastAsia="仿宋_GB2312" w:hint="eastAsia"/>
          <w:b/>
          <w:bCs/>
          <w:sz w:val="28"/>
        </w:rPr>
        <w:t>就业管理部门</w:t>
      </w:r>
      <w:r w:rsidRPr="00DB0DA3">
        <w:rPr>
          <w:rFonts w:ascii="仿宋_GB2312" w:eastAsia="仿宋_GB2312" w:hAnsi="Helvetica Neue" w:hint="eastAsia"/>
          <w:sz w:val="28"/>
          <w:szCs w:val="21"/>
        </w:rPr>
        <w:t>审核并盖章，毕业学生需经</w:t>
      </w:r>
      <w:r w:rsidRPr="00DB0DA3">
        <w:rPr>
          <w:rFonts w:ascii="仿宋_GB2312" w:eastAsia="仿宋_GB2312" w:hint="eastAsia"/>
          <w:b/>
          <w:bCs/>
          <w:sz w:val="28"/>
        </w:rPr>
        <w:t>毕业高校院系</w:t>
      </w:r>
      <w:r w:rsidRPr="00DB0DA3">
        <w:rPr>
          <w:rFonts w:ascii="仿宋_GB2312" w:eastAsia="仿宋_GB2312" w:hAnsi="Helvetica Neue" w:hint="eastAsia"/>
          <w:sz w:val="28"/>
          <w:szCs w:val="21"/>
        </w:rPr>
        <w:t>审核并盖章后，向项目管理委员会提出申请。</w:t>
      </w:r>
    </w:p>
    <w:p w14:paraId="1236362A" w14:textId="6C6BE2EF" w:rsidR="00A13E3D" w:rsidRPr="00DB0DA3" w:rsidRDefault="00A13E3D"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3</w:t>
      </w:r>
      <w:r w:rsidRPr="00DB0DA3">
        <w:rPr>
          <w:rFonts w:ascii="仿宋_GB2312" w:eastAsia="仿宋_GB2312" w:hAnsi="Helvetica Neue" w:hint="eastAsia"/>
          <w:sz w:val="28"/>
          <w:szCs w:val="21"/>
        </w:rPr>
        <w:t>、材料经初审后，项目管理委员会将</w:t>
      </w:r>
      <w:r w:rsidRPr="00DB0DA3">
        <w:rPr>
          <w:rFonts w:ascii="仿宋_GB2312" w:eastAsia="仿宋_GB2312" w:hint="eastAsia"/>
          <w:b/>
          <w:bCs/>
          <w:sz w:val="28"/>
        </w:rPr>
        <w:t>定期公布</w:t>
      </w:r>
      <w:r w:rsidRPr="00DB0DA3">
        <w:rPr>
          <w:rFonts w:ascii="仿宋_GB2312" w:eastAsia="仿宋_GB2312" w:hAnsi="Helvetica Neue" w:hint="eastAsia"/>
          <w:sz w:val="28"/>
          <w:szCs w:val="21"/>
        </w:rPr>
        <w:t>荣誉称号授予名单和认定的津贴和补贴额度，公示时间不少于</w:t>
      </w:r>
      <w:r w:rsidRPr="00DB0DA3">
        <w:rPr>
          <w:rFonts w:ascii="Times New Roman" w:eastAsia="仿宋_GB2312" w:hAnsi="Times New Roman" w:hint="eastAsia"/>
          <w:sz w:val="28"/>
          <w:szCs w:val="21"/>
        </w:rPr>
        <w:t>5</w:t>
      </w:r>
      <w:r w:rsidRPr="00DB0DA3">
        <w:rPr>
          <w:rFonts w:ascii="仿宋_GB2312" w:eastAsia="仿宋_GB2312" w:hAnsi="Helvetica Neue" w:hint="eastAsia"/>
          <w:sz w:val="28"/>
          <w:szCs w:val="21"/>
        </w:rPr>
        <w:t>个工作日。对复旦大学“荣昶优秀学者”评审结果有异议者，可在公示阶段通过邮件或书面方式向项目管理委员会提起申诉。</w:t>
      </w:r>
    </w:p>
    <w:p w14:paraId="44C8AB0B" w14:textId="2422F920" w:rsidR="00A13E3D" w:rsidRDefault="00A13E3D" w:rsidP="00A13E3D">
      <w:pPr>
        <w:pStyle w:val="a4"/>
        <w:spacing w:before="0" w:beforeAutospacing="0" w:after="0" w:afterAutospacing="0"/>
        <w:ind w:firstLineChars="200" w:firstLine="560"/>
        <w:jc w:val="both"/>
        <w:rPr>
          <w:rFonts w:ascii="仿宋_GB2312" w:eastAsia="仿宋_GB2312"/>
          <w:b/>
          <w:bCs/>
          <w:sz w:val="28"/>
        </w:rPr>
      </w:pPr>
      <w:r w:rsidRPr="00DB0DA3">
        <w:rPr>
          <w:rFonts w:ascii="Times New Roman" w:eastAsia="仿宋_GB2312" w:hAnsi="Times New Roman" w:hint="eastAsia"/>
          <w:sz w:val="28"/>
          <w:szCs w:val="21"/>
        </w:rPr>
        <w:t>4</w:t>
      </w:r>
      <w:r w:rsidRPr="00DB0DA3">
        <w:rPr>
          <w:rFonts w:ascii="仿宋_GB2312" w:eastAsia="仿宋_GB2312" w:hAnsi="Helvetica Neue" w:hint="eastAsia"/>
          <w:sz w:val="28"/>
          <w:szCs w:val="21"/>
        </w:rPr>
        <w:t>、获得“荣昶优秀学者”称号的学生或毕业生应按照国际组织录用通知规定的时限，按期入</w:t>
      </w:r>
      <w:proofErr w:type="gramStart"/>
      <w:r w:rsidRPr="00DB0DA3">
        <w:rPr>
          <w:rFonts w:ascii="仿宋_GB2312" w:eastAsia="仿宋_GB2312" w:hAnsi="Helvetica Neue" w:hint="eastAsia"/>
          <w:sz w:val="28"/>
          <w:szCs w:val="21"/>
        </w:rPr>
        <w:t>职国际</w:t>
      </w:r>
      <w:proofErr w:type="gramEnd"/>
      <w:r w:rsidRPr="00DB0DA3">
        <w:rPr>
          <w:rFonts w:ascii="仿宋_GB2312" w:eastAsia="仿宋_GB2312" w:hAnsi="Helvetica Neue" w:hint="eastAsia"/>
          <w:sz w:val="28"/>
          <w:szCs w:val="21"/>
        </w:rPr>
        <w:t>组织工作，并在每资助年度末提交国际组织工作报告和下一年继续国际组织工作证明，作为继续申请国际组织入职补贴的审核依据。</w:t>
      </w:r>
      <w:proofErr w:type="gramStart"/>
      <w:r w:rsidRPr="00DB0DA3">
        <w:rPr>
          <w:rFonts w:ascii="仿宋_GB2312" w:eastAsia="仿宋_GB2312" w:hint="eastAsia"/>
          <w:b/>
          <w:bCs/>
          <w:sz w:val="28"/>
        </w:rPr>
        <w:t>若申请</w:t>
      </w:r>
      <w:proofErr w:type="gramEnd"/>
      <w:r w:rsidRPr="00DB0DA3">
        <w:rPr>
          <w:rFonts w:ascii="仿宋_GB2312" w:eastAsia="仿宋_GB2312" w:hint="eastAsia"/>
          <w:b/>
          <w:bCs/>
          <w:sz w:val="28"/>
        </w:rPr>
        <w:t>后三年内从国际组织离职，将无法继续申请剩余年度的入职补贴。</w:t>
      </w:r>
    </w:p>
    <w:p w14:paraId="6CBBF513" w14:textId="77777777" w:rsidR="00DB0DA3" w:rsidRPr="00DB0DA3" w:rsidRDefault="00DB0DA3" w:rsidP="00A13E3D">
      <w:pPr>
        <w:pStyle w:val="a4"/>
        <w:spacing w:before="0" w:beforeAutospacing="0" w:after="0" w:afterAutospacing="0"/>
        <w:ind w:firstLineChars="200" w:firstLine="560"/>
        <w:jc w:val="both"/>
        <w:rPr>
          <w:rFonts w:ascii="仿宋_GB2312" w:eastAsia="仿宋_GB2312" w:hAnsi="Helvetica Neue" w:hint="eastAsia"/>
          <w:sz w:val="28"/>
          <w:szCs w:val="21"/>
        </w:rPr>
      </w:pPr>
      <w:bookmarkStart w:id="0" w:name="_GoBack"/>
      <w:bookmarkEnd w:id="0"/>
    </w:p>
    <w:p w14:paraId="7757B791" w14:textId="77777777" w:rsidR="00A13E3D" w:rsidRPr="00DB0DA3" w:rsidRDefault="00A13E3D" w:rsidP="00DB0DA3">
      <w:pPr>
        <w:pStyle w:val="a4"/>
        <w:spacing w:before="0" w:beforeAutospacing="0" w:after="0" w:afterAutospacing="0"/>
        <w:jc w:val="both"/>
        <w:rPr>
          <w:rFonts w:ascii="黑体" w:eastAsia="黑体" w:hAnsi="黑体" w:hint="eastAsia"/>
          <w:b/>
          <w:sz w:val="28"/>
          <w:szCs w:val="21"/>
        </w:rPr>
      </w:pPr>
      <w:r w:rsidRPr="00DB0DA3">
        <w:rPr>
          <w:rFonts w:ascii="黑体" w:eastAsia="黑体" w:hAnsi="黑体" w:hint="eastAsia"/>
          <w:b/>
          <w:sz w:val="28"/>
          <w:szCs w:val="21"/>
        </w:rPr>
        <w:t>五、津贴或补贴标准与发放</w:t>
      </w:r>
    </w:p>
    <w:p w14:paraId="1B0C995E" w14:textId="13CE27F5" w:rsidR="00A13E3D" w:rsidRPr="00DB0DA3" w:rsidRDefault="00DB0DA3" w:rsidP="00DB0DA3">
      <w:pPr>
        <w:pStyle w:val="a4"/>
        <w:spacing w:before="0" w:beforeAutospacing="0" w:after="0" w:afterAutospacing="0"/>
        <w:ind w:firstLineChars="200" w:firstLine="562"/>
        <w:jc w:val="both"/>
        <w:rPr>
          <w:rFonts w:ascii="仿宋_GB2312" w:eastAsia="仿宋_GB2312" w:hAnsi="Helvetica Neue" w:hint="eastAsia"/>
          <w:sz w:val="28"/>
          <w:szCs w:val="21"/>
        </w:rPr>
      </w:pPr>
      <w:r w:rsidRPr="00DB0DA3">
        <w:rPr>
          <w:rFonts w:ascii="仿宋_GB2312" w:eastAsia="仿宋_GB2312" w:hAnsi="Helvetica Neue" w:hint="eastAsia"/>
          <w:b/>
          <w:sz w:val="28"/>
          <w:szCs w:val="21"/>
        </w:rPr>
        <w:t>（一）</w:t>
      </w:r>
      <w:r w:rsidRPr="00DB0DA3">
        <w:rPr>
          <w:rFonts w:ascii="仿宋_GB2312" w:eastAsia="仿宋_GB2312" w:hint="eastAsia"/>
          <w:b/>
          <w:bCs/>
          <w:sz w:val="28"/>
        </w:rPr>
        <w:t>荣昶生涯发展津贴</w:t>
      </w:r>
    </w:p>
    <w:p w14:paraId="210A3538" w14:textId="66DF9D6C" w:rsidR="00A13E3D" w:rsidRPr="00DB0DA3" w:rsidRDefault="00A13E3D"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1</w:t>
      </w:r>
      <w:r w:rsidRPr="00DB0DA3">
        <w:rPr>
          <w:rFonts w:ascii="仿宋_GB2312" w:eastAsia="仿宋_GB2312" w:hAnsi="Helvetica Neue" w:hint="eastAsia"/>
          <w:sz w:val="28"/>
          <w:szCs w:val="21"/>
        </w:rPr>
        <w:t>、发放标准：“荣昶学者”（含“荣昶高级学者”）在向国际组织求职中获得</w:t>
      </w:r>
      <w:proofErr w:type="gramStart"/>
      <w:r w:rsidRPr="00DB0DA3">
        <w:rPr>
          <w:rFonts w:ascii="仿宋_GB2312" w:eastAsia="仿宋_GB2312" w:hAnsi="Helvetica Neue" w:hint="eastAsia"/>
          <w:sz w:val="28"/>
          <w:szCs w:val="21"/>
        </w:rPr>
        <w:t>入职笔面试</w:t>
      </w:r>
      <w:proofErr w:type="gramEnd"/>
      <w:r w:rsidRPr="00DB0DA3">
        <w:rPr>
          <w:rFonts w:ascii="仿宋_GB2312" w:eastAsia="仿宋_GB2312" w:hAnsi="Helvetica Neue" w:hint="eastAsia"/>
          <w:sz w:val="28"/>
          <w:szCs w:val="21"/>
        </w:rPr>
        <w:t>机会后，可申请“荣昶生涯发展津贴”，根据学生经济情况，每次可申请不超过</w:t>
      </w:r>
      <w:r w:rsidRPr="00DB0DA3">
        <w:rPr>
          <w:rFonts w:ascii="仿宋_GB2312" w:eastAsia="仿宋_GB2312" w:hint="eastAsia"/>
          <w:b/>
          <w:bCs/>
          <w:sz w:val="28"/>
        </w:rPr>
        <w:t>人民币壹万元（</w:t>
      </w:r>
      <w:r w:rsidRPr="00DB0DA3">
        <w:rPr>
          <w:rFonts w:ascii="Times New Roman" w:eastAsia="仿宋_GB2312" w:hAnsi="Times New Roman" w:hint="eastAsia"/>
          <w:b/>
          <w:bCs/>
          <w:sz w:val="28"/>
        </w:rPr>
        <w:t>RMB10</w:t>
      </w:r>
      <w:r w:rsidRPr="00DB0DA3">
        <w:rPr>
          <w:rFonts w:ascii="仿宋_GB2312" w:eastAsia="仿宋_GB2312" w:hint="eastAsia"/>
          <w:b/>
          <w:bCs/>
          <w:sz w:val="28"/>
        </w:rPr>
        <w:t>,</w:t>
      </w:r>
      <w:r w:rsidRPr="00DB0DA3">
        <w:rPr>
          <w:rFonts w:ascii="Times New Roman" w:eastAsia="仿宋_GB2312" w:hAnsi="Times New Roman" w:hint="eastAsia"/>
          <w:b/>
          <w:bCs/>
          <w:sz w:val="28"/>
        </w:rPr>
        <w:t>000</w:t>
      </w:r>
      <w:r w:rsidRPr="00DB0DA3">
        <w:rPr>
          <w:rFonts w:ascii="仿宋_GB2312" w:eastAsia="仿宋_GB2312" w:hint="eastAsia"/>
          <w:b/>
          <w:bCs/>
          <w:sz w:val="28"/>
        </w:rPr>
        <w:t>.</w:t>
      </w:r>
      <w:r w:rsidRPr="00DB0DA3">
        <w:rPr>
          <w:rFonts w:ascii="Times New Roman" w:eastAsia="仿宋_GB2312" w:hAnsi="Times New Roman" w:hint="eastAsia"/>
          <w:b/>
          <w:bCs/>
          <w:sz w:val="28"/>
        </w:rPr>
        <w:t>00</w:t>
      </w:r>
      <w:r w:rsidRPr="00DB0DA3">
        <w:rPr>
          <w:rFonts w:ascii="仿宋_GB2312" w:eastAsia="仿宋_GB2312" w:hint="eastAsia"/>
          <w:b/>
          <w:bCs/>
          <w:sz w:val="28"/>
        </w:rPr>
        <w:t>）的国际旅费补贴</w:t>
      </w:r>
      <w:r w:rsidRPr="00DB0DA3">
        <w:rPr>
          <w:rFonts w:ascii="仿宋_GB2312" w:eastAsia="仿宋_GB2312" w:hAnsi="Helvetica Neue" w:hint="eastAsia"/>
          <w:sz w:val="28"/>
          <w:szCs w:val="21"/>
        </w:rPr>
        <w:t>；</w:t>
      </w:r>
    </w:p>
    <w:p w14:paraId="19D1518A" w14:textId="2BA713A6" w:rsidR="00A13E3D" w:rsidRPr="00DB0DA3" w:rsidRDefault="00A13E3D"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2</w:t>
      </w:r>
      <w:r w:rsidRPr="00DB0DA3">
        <w:rPr>
          <w:rFonts w:ascii="仿宋_GB2312" w:eastAsia="仿宋_GB2312" w:hAnsi="Helvetica Neue" w:hint="eastAsia"/>
          <w:sz w:val="28"/>
          <w:szCs w:val="21"/>
        </w:rPr>
        <w:t>、次数限制：根据求职情况，可多次申请，在同</w:t>
      </w:r>
      <w:proofErr w:type="gramStart"/>
      <w:r w:rsidRPr="00DB0DA3">
        <w:rPr>
          <w:rFonts w:ascii="仿宋_GB2312" w:eastAsia="仿宋_GB2312" w:hAnsi="Helvetica Neue" w:hint="eastAsia"/>
          <w:sz w:val="28"/>
          <w:szCs w:val="21"/>
        </w:rPr>
        <w:t>一培养</w:t>
      </w:r>
      <w:proofErr w:type="gramEnd"/>
      <w:r w:rsidRPr="00DB0DA3">
        <w:rPr>
          <w:rFonts w:ascii="仿宋_GB2312" w:eastAsia="仿宋_GB2312" w:hAnsi="Helvetica Neue" w:hint="eastAsia"/>
          <w:sz w:val="28"/>
          <w:szCs w:val="21"/>
        </w:rPr>
        <w:t>学历层次内（本科生、硕士研究生或博士研究生阶段）最多只能申请</w:t>
      </w:r>
      <w:r w:rsidRPr="00DB0DA3">
        <w:rPr>
          <w:rFonts w:ascii="仿宋_GB2312" w:eastAsia="仿宋_GB2312" w:hint="eastAsia"/>
          <w:b/>
          <w:bCs/>
          <w:sz w:val="28"/>
        </w:rPr>
        <w:t>五次</w:t>
      </w:r>
      <w:r w:rsidRPr="00DB0DA3">
        <w:rPr>
          <w:rFonts w:ascii="仿宋_GB2312" w:eastAsia="仿宋_GB2312" w:hAnsi="Helvetica Neue" w:hint="eastAsia"/>
          <w:sz w:val="28"/>
          <w:szCs w:val="21"/>
        </w:rPr>
        <w:t>本项目资助。</w:t>
      </w:r>
    </w:p>
    <w:p w14:paraId="29CCD174" w14:textId="215EA752" w:rsidR="00A13E3D" w:rsidRPr="00DB0DA3" w:rsidRDefault="00DB0DA3" w:rsidP="00DB0DA3">
      <w:pPr>
        <w:pStyle w:val="a4"/>
        <w:spacing w:before="0" w:beforeAutospacing="0" w:after="0" w:afterAutospacing="0"/>
        <w:ind w:firstLineChars="200" w:firstLine="562"/>
        <w:jc w:val="both"/>
        <w:rPr>
          <w:rFonts w:ascii="仿宋_GB2312" w:eastAsia="仿宋_GB2312" w:hAnsi="Helvetica Neue" w:hint="eastAsia"/>
          <w:b/>
          <w:sz w:val="28"/>
          <w:szCs w:val="21"/>
        </w:rPr>
      </w:pPr>
      <w:r w:rsidRPr="00DB0DA3">
        <w:rPr>
          <w:rFonts w:ascii="仿宋_GB2312" w:eastAsia="仿宋_GB2312" w:hAnsi="Helvetica Neue" w:hint="eastAsia"/>
          <w:b/>
          <w:sz w:val="28"/>
          <w:szCs w:val="21"/>
        </w:rPr>
        <w:t>（二）</w:t>
      </w:r>
      <w:r>
        <w:rPr>
          <w:rFonts w:ascii="仿宋_GB2312" w:eastAsia="仿宋_GB2312" w:hAnsi="Helvetica Neue" w:hint="eastAsia"/>
          <w:b/>
          <w:sz w:val="28"/>
          <w:szCs w:val="21"/>
        </w:rPr>
        <w:t>“</w:t>
      </w:r>
      <w:r w:rsidRPr="00DB0DA3">
        <w:rPr>
          <w:rFonts w:ascii="仿宋_GB2312" w:eastAsia="仿宋_GB2312" w:hAnsi="Helvetica Neue" w:hint="eastAsia"/>
          <w:b/>
          <w:sz w:val="28"/>
          <w:szCs w:val="21"/>
        </w:rPr>
        <w:t>荣昶优秀学者</w:t>
      </w:r>
      <w:r>
        <w:rPr>
          <w:rFonts w:ascii="仿宋_GB2312" w:eastAsia="仿宋_GB2312" w:hAnsi="Helvetica Neue" w:hint="eastAsia"/>
          <w:b/>
          <w:sz w:val="28"/>
          <w:szCs w:val="21"/>
        </w:rPr>
        <w:t>”国际组织入职补贴</w:t>
      </w:r>
    </w:p>
    <w:p w14:paraId="68E79889" w14:textId="4745BA2C" w:rsidR="00A13E3D" w:rsidRPr="00DB0DA3" w:rsidRDefault="00A13E3D"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1</w:t>
      </w:r>
      <w:r w:rsidRPr="00DB0DA3">
        <w:rPr>
          <w:rFonts w:ascii="仿宋_GB2312" w:eastAsia="仿宋_GB2312" w:hAnsi="Helvetica Neue" w:hint="eastAsia"/>
          <w:sz w:val="28"/>
          <w:szCs w:val="21"/>
        </w:rPr>
        <w:t>、发放标准：在国际组织成功入职的“荣昶学者”、“荣昶高级学者”，以及非“荣昶学者”项目的长三角地区高校在读生或三年内毕业生（即</w:t>
      </w:r>
      <w:r w:rsidRPr="00DB0DA3">
        <w:rPr>
          <w:rFonts w:ascii="Times New Roman" w:eastAsia="仿宋_GB2312" w:hAnsi="Times New Roman" w:hint="eastAsia"/>
          <w:sz w:val="28"/>
          <w:szCs w:val="21"/>
        </w:rPr>
        <w:t>2019</w:t>
      </w:r>
      <w:r w:rsidRPr="00DB0DA3">
        <w:rPr>
          <w:rFonts w:ascii="仿宋_GB2312" w:eastAsia="仿宋_GB2312" w:hAnsi="Helvetica Neue" w:hint="eastAsia"/>
          <w:sz w:val="28"/>
          <w:szCs w:val="21"/>
        </w:rPr>
        <w:t>届-</w:t>
      </w:r>
      <w:r w:rsidRPr="00DB0DA3">
        <w:rPr>
          <w:rFonts w:ascii="Times New Roman" w:eastAsia="仿宋_GB2312" w:hAnsi="Times New Roman" w:hint="eastAsia"/>
          <w:sz w:val="28"/>
          <w:szCs w:val="21"/>
        </w:rPr>
        <w:t>2021</w:t>
      </w:r>
      <w:r w:rsidRPr="00DB0DA3">
        <w:rPr>
          <w:rFonts w:ascii="仿宋_GB2312" w:eastAsia="仿宋_GB2312" w:hAnsi="Helvetica Neue" w:hint="eastAsia"/>
          <w:sz w:val="28"/>
          <w:szCs w:val="21"/>
        </w:rPr>
        <w:t>届毕业），在获得“荣昶优秀学者”称号后可申请国际组织入职补贴，</w:t>
      </w:r>
      <w:r w:rsidRPr="00DB0DA3">
        <w:rPr>
          <w:rFonts w:ascii="仿宋_GB2312" w:eastAsia="仿宋_GB2312" w:hint="eastAsia"/>
          <w:b/>
          <w:bCs/>
          <w:sz w:val="28"/>
        </w:rPr>
        <w:t>一次申请为三年期</w:t>
      </w:r>
      <w:r w:rsidRPr="00DB0DA3">
        <w:rPr>
          <w:rFonts w:ascii="仿宋_GB2312" w:eastAsia="仿宋_GB2312" w:hAnsi="Helvetica Neue" w:hint="eastAsia"/>
          <w:sz w:val="28"/>
          <w:szCs w:val="21"/>
        </w:rPr>
        <w:t>，第一年伍仟美元(</w:t>
      </w:r>
      <w:r w:rsidRPr="00DB0DA3">
        <w:rPr>
          <w:rFonts w:ascii="Times New Roman" w:eastAsia="仿宋_GB2312" w:hAnsi="Times New Roman" w:hint="eastAsia"/>
          <w:sz w:val="28"/>
          <w:szCs w:val="21"/>
        </w:rPr>
        <w:t>USD5</w:t>
      </w:r>
      <w:r w:rsidRPr="00DB0DA3">
        <w:rPr>
          <w:rFonts w:ascii="仿宋_GB2312" w:eastAsia="仿宋_GB2312" w:hAnsi="Helvetica Neue" w:hint="eastAsia"/>
          <w:sz w:val="28"/>
          <w:szCs w:val="21"/>
        </w:rPr>
        <w:t>,</w:t>
      </w:r>
      <w:r w:rsidRPr="00DB0DA3">
        <w:rPr>
          <w:rFonts w:ascii="Times New Roman" w:eastAsia="仿宋_GB2312" w:hAnsi="Times New Roman" w:hint="eastAsia"/>
          <w:sz w:val="28"/>
          <w:szCs w:val="21"/>
        </w:rPr>
        <w:t>000</w:t>
      </w:r>
      <w:r w:rsidRPr="00DB0DA3">
        <w:rPr>
          <w:rFonts w:ascii="仿宋_GB2312" w:eastAsia="仿宋_GB2312" w:hAnsi="Helvetica Neue" w:hint="eastAsia"/>
          <w:sz w:val="28"/>
          <w:szCs w:val="21"/>
        </w:rPr>
        <w:t>.</w:t>
      </w:r>
      <w:r w:rsidRPr="00DB0DA3">
        <w:rPr>
          <w:rFonts w:ascii="Times New Roman" w:eastAsia="仿宋_GB2312" w:hAnsi="Times New Roman" w:hint="eastAsia"/>
          <w:sz w:val="28"/>
          <w:szCs w:val="21"/>
        </w:rPr>
        <w:t>00</w:t>
      </w:r>
      <w:r w:rsidRPr="00DB0DA3">
        <w:rPr>
          <w:rFonts w:ascii="仿宋_GB2312" w:eastAsia="仿宋_GB2312" w:hAnsi="Helvetica Neue" w:hint="eastAsia"/>
          <w:sz w:val="28"/>
          <w:szCs w:val="21"/>
        </w:rPr>
        <w:t>)，第二年叁仟美元(</w:t>
      </w:r>
      <w:r w:rsidRPr="00DB0DA3">
        <w:rPr>
          <w:rFonts w:ascii="Times New Roman" w:eastAsia="仿宋_GB2312" w:hAnsi="Times New Roman" w:hint="eastAsia"/>
          <w:sz w:val="28"/>
          <w:szCs w:val="21"/>
        </w:rPr>
        <w:t>USD3</w:t>
      </w:r>
      <w:r w:rsidRPr="00DB0DA3">
        <w:rPr>
          <w:rFonts w:ascii="仿宋_GB2312" w:eastAsia="仿宋_GB2312" w:hAnsi="Helvetica Neue" w:hint="eastAsia"/>
          <w:sz w:val="28"/>
          <w:szCs w:val="21"/>
        </w:rPr>
        <w:t>,</w:t>
      </w:r>
      <w:r w:rsidRPr="00DB0DA3">
        <w:rPr>
          <w:rFonts w:ascii="Times New Roman" w:eastAsia="仿宋_GB2312" w:hAnsi="Times New Roman" w:hint="eastAsia"/>
          <w:sz w:val="28"/>
          <w:szCs w:val="21"/>
        </w:rPr>
        <w:t>000</w:t>
      </w:r>
      <w:r w:rsidRPr="00DB0DA3">
        <w:rPr>
          <w:rFonts w:ascii="仿宋_GB2312" w:eastAsia="仿宋_GB2312" w:hAnsi="Helvetica Neue" w:hint="eastAsia"/>
          <w:sz w:val="28"/>
          <w:szCs w:val="21"/>
        </w:rPr>
        <w:t>.</w:t>
      </w:r>
      <w:r w:rsidRPr="00DB0DA3">
        <w:rPr>
          <w:rFonts w:ascii="Times New Roman" w:eastAsia="仿宋_GB2312" w:hAnsi="Times New Roman" w:hint="eastAsia"/>
          <w:sz w:val="28"/>
          <w:szCs w:val="21"/>
        </w:rPr>
        <w:t>00</w:t>
      </w:r>
      <w:r w:rsidRPr="00DB0DA3">
        <w:rPr>
          <w:rFonts w:ascii="仿宋_GB2312" w:eastAsia="仿宋_GB2312" w:hAnsi="Helvetica Neue" w:hint="eastAsia"/>
          <w:sz w:val="28"/>
          <w:szCs w:val="21"/>
        </w:rPr>
        <w:t>)，第三年贰仟美元（</w:t>
      </w:r>
      <w:r w:rsidRPr="00DB0DA3">
        <w:rPr>
          <w:rFonts w:ascii="Times New Roman" w:eastAsia="仿宋_GB2312" w:hAnsi="Times New Roman" w:hint="eastAsia"/>
          <w:sz w:val="28"/>
          <w:szCs w:val="21"/>
        </w:rPr>
        <w:t>USD2</w:t>
      </w:r>
      <w:r w:rsidRPr="00DB0DA3">
        <w:rPr>
          <w:rFonts w:ascii="仿宋_GB2312" w:eastAsia="仿宋_GB2312" w:hAnsi="Helvetica Neue" w:hint="eastAsia"/>
          <w:sz w:val="28"/>
          <w:szCs w:val="21"/>
        </w:rPr>
        <w:t>,</w:t>
      </w:r>
      <w:r w:rsidRPr="00DB0DA3">
        <w:rPr>
          <w:rFonts w:ascii="Times New Roman" w:eastAsia="仿宋_GB2312" w:hAnsi="Times New Roman" w:hint="eastAsia"/>
          <w:sz w:val="28"/>
          <w:szCs w:val="21"/>
        </w:rPr>
        <w:t>000</w:t>
      </w:r>
      <w:r w:rsidRPr="00DB0DA3">
        <w:rPr>
          <w:rFonts w:ascii="仿宋_GB2312" w:eastAsia="仿宋_GB2312" w:hAnsi="Helvetica Neue" w:hint="eastAsia"/>
          <w:sz w:val="28"/>
          <w:szCs w:val="21"/>
        </w:rPr>
        <w:t>.</w:t>
      </w:r>
      <w:r w:rsidRPr="00DB0DA3">
        <w:rPr>
          <w:rFonts w:ascii="Times New Roman" w:eastAsia="仿宋_GB2312" w:hAnsi="Times New Roman" w:hint="eastAsia"/>
          <w:sz w:val="28"/>
          <w:szCs w:val="21"/>
        </w:rPr>
        <w:t>00</w:t>
      </w:r>
      <w:r w:rsidRPr="00DB0DA3">
        <w:rPr>
          <w:rFonts w:ascii="仿宋_GB2312" w:eastAsia="仿宋_GB2312" w:hAnsi="Helvetica Neue" w:hint="eastAsia"/>
          <w:sz w:val="28"/>
          <w:szCs w:val="21"/>
        </w:rPr>
        <w:t>）；</w:t>
      </w:r>
    </w:p>
    <w:p w14:paraId="2DEF0DDE" w14:textId="3A1B2299" w:rsidR="00A13E3D" w:rsidRPr="00DB0DA3" w:rsidRDefault="00A13E3D"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2</w:t>
      </w:r>
      <w:r w:rsidRPr="00DB0DA3">
        <w:rPr>
          <w:rFonts w:ascii="仿宋_GB2312" w:eastAsia="仿宋_GB2312" w:hAnsi="Helvetica Neue" w:hint="eastAsia"/>
          <w:sz w:val="28"/>
          <w:szCs w:val="21"/>
        </w:rPr>
        <w:t>、资助年限认定：在本通知发布之前应在本年度入职而尚未入职的，资助年限从入职时开始计算；已入职工作的，资助年限从公示时开始计算；</w:t>
      </w:r>
    </w:p>
    <w:p w14:paraId="129ED398" w14:textId="3E0B1BCD" w:rsidR="00A13E3D" w:rsidRPr="00DB0DA3" w:rsidRDefault="00A13E3D"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3</w:t>
      </w:r>
      <w:r w:rsidRPr="00DB0DA3">
        <w:rPr>
          <w:rFonts w:ascii="仿宋_GB2312" w:eastAsia="仿宋_GB2312" w:hAnsi="Helvetica Neue" w:hint="eastAsia"/>
          <w:sz w:val="28"/>
          <w:szCs w:val="21"/>
        </w:rPr>
        <w:t>、资格复核：在资助年度第一年、第二年末需提供该年度工作报告与下一年度继续国际组织工作的证明，作为发放下一年度资助资格的复核材料，复核通过才能继续获得资助；</w:t>
      </w:r>
    </w:p>
    <w:p w14:paraId="0BC93700" w14:textId="4B36679B" w:rsidR="00A13E3D" w:rsidRPr="00DB0DA3" w:rsidRDefault="00A13E3D"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4</w:t>
      </w:r>
      <w:r w:rsidRPr="00DB0DA3">
        <w:rPr>
          <w:rFonts w:ascii="仿宋_GB2312" w:eastAsia="仿宋_GB2312" w:hAnsi="Helvetica Neue" w:hint="eastAsia"/>
          <w:sz w:val="28"/>
          <w:szCs w:val="21"/>
        </w:rPr>
        <w:t>、资格限制：“荣昶学者”全球治理人才培养项目采用进阶式培养模式，已得到“荣昶优秀学者”称号及实习津贴的申请者，不再具备申请“荣昶学者”和“荣昶高级学者”的资格。</w:t>
      </w:r>
    </w:p>
    <w:p w14:paraId="7EBFC5A6" w14:textId="013180E0" w:rsidR="00A13E3D" w:rsidRPr="00DB0DA3" w:rsidRDefault="00A13E3D"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Times New Roman" w:eastAsia="仿宋_GB2312" w:hAnsi="Times New Roman" w:hint="eastAsia"/>
          <w:sz w:val="28"/>
          <w:szCs w:val="21"/>
        </w:rPr>
        <w:t>5</w:t>
      </w:r>
      <w:r w:rsidRPr="00DB0DA3">
        <w:rPr>
          <w:rFonts w:ascii="仿宋_GB2312" w:eastAsia="仿宋_GB2312" w:hAnsi="Helvetica Neue" w:hint="eastAsia"/>
          <w:sz w:val="28"/>
          <w:szCs w:val="21"/>
        </w:rPr>
        <w:t>、次数限制：每位“荣昶优秀学者”只能申请</w:t>
      </w:r>
      <w:r w:rsidRPr="00DB0DA3">
        <w:rPr>
          <w:rFonts w:ascii="仿宋_GB2312" w:eastAsia="仿宋_GB2312" w:hint="eastAsia"/>
          <w:b/>
          <w:bCs/>
          <w:sz w:val="28"/>
        </w:rPr>
        <w:t>一次入职补贴</w:t>
      </w:r>
      <w:r w:rsidRPr="00DB0DA3">
        <w:rPr>
          <w:rFonts w:ascii="仿宋_GB2312" w:eastAsia="仿宋_GB2312" w:hAnsi="Helvetica Neue" w:hint="eastAsia"/>
          <w:sz w:val="28"/>
          <w:szCs w:val="21"/>
        </w:rPr>
        <w:t>，一次为连续三年期，</w:t>
      </w:r>
      <w:proofErr w:type="gramStart"/>
      <w:r w:rsidRPr="00DB0DA3">
        <w:rPr>
          <w:rFonts w:ascii="仿宋_GB2312" w:eastAsia="仿宋_GB2312" w:hAnsi="Helvetica Neue" w:hint="eastAsia"/>
          <w:sz w:val="28"/>
          <w:szCs w:val="21"/>
        </w:rPr>
        <w:t>若申请</w:t>
      </w:r>
      <w:proofErr w:type="gramEnd"/>
      <w:r w:rsidRPr="00DB0DA3">
        <w:rPr>
          <w:rFonts w:ascii="仿宋_GB2312" w:eastAsia="仿宋_GB2312" w:hAnsi="Helvetica Neue" w:hint="eastAsia"/>
          <w:sz w:val="28"/>
          <w:szCs w:val="21"/>
        </w:rPr>
        <w:t>后三年内从国际组织离职，将无法继续申请剩余年度的入职贴补。</w:t>
      </w:r>
    </w:p>
    <w:p w14:paraId="13A522B8" w14:textId="77777777" w:rsidR="00A13E3D" w:rsidRPr="00DB0DA3" w:rsidRDefault="00A13E3D" w:rsidP="00DB0DA3">
      <w:pPr>
        <w:pStyle w:val="a4"/>
        <w:spacing w:before="0" w:beforeAutospacing="0" w:after="0" w:afterAutospacing="0"/>
        <w:jc w:val="both"/>
        <w:rPr>
          <w:rFonts w:ascii="黑体" w:eastAsia="黑体" w:hAnsi="黑体" w:hint="eastAsia"/>
          <w:b/>
          <w:sz w:val="28"/>
          <w:szCs w:val="21"/>
        </w:rPr>
      </w:pPr>
      <w:r w:rsidRPr="00DB0DA3">
        <w:rPr>
          <w:rFonts w:ascii="黑体" w:eastAsia="黑体" w:hAnsi="黑体" w:hint="eastAsia"/>
          <w:b/>
          <w:sz w:val="28"/>
          <w:szCs w:val="21"/>
        </w:rPr>
        <w:t>六、其他注意事项和联系方式</w:t>
      </w:r>
    </w:p>
    <w:p w14:paraId="1B0BB584" w14:textId="67A7A778" w:rsidR="00A13E3D" w:rsidRPr="00DB0DA3" w:rsidRDefault="00A13E3D"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仿宋_GB2312" w:eastAsia="仿宋_GB2312" w:hAnsi="Helvetica Neue" w:hint="eastAsia"/>
          <w:sz w:val="28"/>
          <w:szCs w:val="21"/>
        </w:rPr>
        <w:t>获得“荣昶优秀学者”称号的学生或毕业生应按照国际组织录用通知规定的时限，按期入</w:t>
      </w:r>
      <w:proofErr w:type="gramStart"/>
      <w:r w:rsidRPr="00DB0DA3">
        <w:rPr>
          <w:rFonts w:ascii="仿宋_GB2312" w:eastAsia="仿宋_GB2312" w:hAnsi="Helvetica Neue" w:hint="eastAsia"/>
          <w:sz w:val="28"/>
          <w:szCs w:val="21"/>
        </w:rPr>
        <w:t>职国际</w:t>
      </w:r>
      <w:proofErr w:type="gramEnd"/>
      <w:r w:rsidRPr="00DB0DA3">
        <w:rPr>
          <w:rFonts w:ascii="仿宋_GB2312" w:eastAsia="仿宋_GB2312" w:hAnsi="Helvetica Neue" w:hint="eastAsia"/>
          <w:sz w:val="28"/>
          <w:szCs w:val="21"/>
        </w:rPr>
        <w:t>组织工作，并在资助年份的第一年末、第二年末分别提交当年度国际组织工作报告和下一年继续国际组织工作证明，作为继续申请国际组织入职补贴的审核依据，第三年末提交三年国际组织工作总结，作为项目反馈。</w:t>
      </w:r>
      <w:proofErr w:type="gramStart"/>
      <w:r w:rsidRPr="00DB0DA3">
        <w:rPr>
          <w:rFonts w:ascii="仿宋_GB2312" w:eastAsia="仿宋_GB2312" w:hAnsi="Helvetica Neue" w:hint="eastAsia"/>
          <w:sz w:val="28"/>
          <w:szCs w:val="21"/>
        </w:rPr>
        <w:t>若申请</w:t>
      </w:r>
      <w:proofErr w:type="gramEnd"/>
      <w:r w:rsidRPr="00DB0DA3">
        <w:rPr>
          <w:rFonts w:ascii="仿宋_GB2312" w:eastAsia="仿宋_GB2312" w:hAnsi="Helvetica Neue" w:hint="eastAsia"/>
          <w:sz w:val="28"/>
          <w:szCs w:val="21"/>
        </w:rPr>
        <w:t>后三年内从国际组织离职，将无法继续申请剩余年度的入职补贴。</w:t>
      </w:r>
    </w:p>
    <w:p w14:paraId="370636B7" w14:textId="25D08C6C" w:rsidR="00A13E3D" w:rsidRPr="00DB0DA3" w:rsidRDefault="00A13E3D"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仿宋_GB2312" w:eastAsia="仿宋_GB2312" w:hAnsi="Helvetica Neue" w:hint="eastAsia"/>
          <w:sz w:val="28"/>
          <w:szCs w:val="21"/>
        </w:rPr>
        <w:t>获得“荣昶优秀学者”称号的学生将承担为“荣昶学者”及其他国际组织人才培养项目进行经验分享、协助国际组织联络的义务，需在成为“荣昶优秀学者”三年内参与</w:t>
      </w:r>
      <w:r w:rsidRPr="00DB0DA3">
        <w:rPr>
          <w:rFonts w:ascii="Times New Roman" w:eastAsia="仿宋_GB2312" w:hAnsi="Times New Roman" w:hint="eastAsia"/>
          <w:sz w:val="28"/>
          <w:szCs w:val="21"/>
        </w:rPr>
        <w:t>2</w:t>
      </w:r>
      <w:r w:rsidRPr="00DB0DA3">
        <w:rPr>
          <w:rFonts w:ascii="仿宋_GB2312" w:eastAsia="仿宋_GB2312" w:hAnsi="Helvetica Neue" w:hint="eastAsia"/>
          <w:sz w:val="28"/>
          <w:szCs w:val="21"/>
        </w:rPr>
        <w:t>-</w:t>
      </w:r>
      <w:r w:rsidRPr="00DB0DA3">
        <w:rPr>
          <w:rFonts w:ascii="Times New Roman" w:eastAsia="仿宋_GB2312" w:hAnsi="Times New Roman" w:hint="eastAsia"/>
          <w:sz w:val="28"/>
          <w:szCs w:val="21"/>
        </w:rPr>
        <w:t>3</w:t>
      </w:r>
      <w:r w:rsidRPr="00DB0DA3">
        <w:rPr>
          <w:rFonts w:ascii="仿宋_GB2312" w:eastAsia="仿宋_GB2312" w:hAnsi="Helvetica Neue" w:hint="eastAsia"/>
          <w:sz w:val="28"/>
          <w:szCs w:val="21"/>
        </w:rPr>
        <w:t>次“荣昶学者”项目教育教学活动，并在“荣昶学者全球治理人才培养训练营”等活动中担任课外导师。</w:t>
      </w:r>
    </w:p>
    <w:p w14:paraId="06C5F080" w14:textId="4CA7DF4E" w:rsidR="00A13E3D" w:rsidRPr="00DB0DA3" w:rsidRDefault="00A13E3D"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仿宋_GB2312" w:eastAsia="仿宋_GB2312" w:hAnsi="Helvetica Neue" w:hint="eastAsia"/>
          <w:sz w:val="28"/>
          <w:szCs w:val="21"/>
        </w:rPr>
        <w:t>非因正当理由未能按期前往或者无故放弃任职，或不履行相关义务的学生或毕业生，将被要求交还已发放资助，并撤销“荣昶优秀学者”称号。</w:t>
      </w:r>
    </w:p>
    <w:p w14:paraId="33E63F95" w14:textId="5F2E8588" w:rsidR="00A13E3D" w:rsidRPr="00DB0DA3" w:rsidRDefault="00A13E3D" w:rsidP="00DB0DA3">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仿宋_GB2312" w:eastAsia="仿宋_GB2312" w:hAnsi="Helvetica Neue" w:hint="eastAsia"/>
          <w:sz w:val="28"/>
          <w:szCs w:val="21"/>
        </w:rPr>
        <w:t>“荣昶优秀学者”国际组织入职补贴用于支持“荣昶优秀学者”完成入</w:t>
      </w:r>
      <w:proofErr w:type="gramStart"/>
      <w:r w:rsidRPr="00DB0DA3">
        <w:rPr>
          <w:rFonts w:ascii="仿宋_GB2312" w:eastAsia="仿宋_GB2312" w:hAnsi="Helvetica Neue" w:hint="eastAsia"/>
          <w:sz w:val="28"/>
          <w:szCs w:val="21"/>
        </w:rPr>
        <w:t>职国际</w:t>
      </w:r>
      <w:proofErr w:type="gramEnd"/>
      <w:r w:rsidRPr="00DB0DA3">
        <w:rPr>
          <w:rFonts w:ascii="仿宋_GB2312" w:eastAsia="仿宋_GB2312" w:hAnsi="Helvetica Neue" w:hint="eastAsia"/>
          <w:sz w:val="28"/>
          <w:szCs w:val="21"/>
        </w:rPr>
        <w:t>组织所发生的</w:t>
      </w:r>
      <w:proofErr w:type="gramStart"/>
      <w:r w:rsidRPr="00DB0DA3">
        <w:rPr>
          <w:rFonts w:ascii="仿宋_GB2312" w:eastAsia="仿宋_GB2312" w:hAnsi="Helvetica Neue" w:hint="eastAsia"/>
          <w:sz w:val="28"/>
          <w:szCs w:val="21"/>
        </w:rPr>
        <w:t>的</w:t>
      </w:r>
      <w:proofErr w:type="gramEnd"/>
      <w:r w:rsidRPr="00DB0DA3">
        <w:rPr>
          <w:rFonts w:ascii="仿宋_GB2312" w:eastAsia="仿宋_GB2312" w:hAnsi="Helvetica Neue" w:hint="eastAsia"/>
          <w:sz w:val="28"/>
          <w:szCs w:val="21"/>
        </w:rPr>
        <w:t>相关费用，在使用入职补贴时不得违反相关财务纪律和法律。</w:t>
      </w:r>
    </w:p>
    <w:p w14:paraId="694E75AA" w14:textId="16C59637" w:rsidR="00A13E3D" w:rsidRDefault="00A13E3D" w:rsidP="00A13E3D">
      <w:pPr>
        <w:pStyle w:val="a4"/>
        <w:spacing w:before="0" w:beforeAutospacing="0" w:after="0" w:afterAutospacing="0"/>
        <w:ind w:firstLineChars="200" w:firstLine="560"/>
        <w:jc w:val="both"/>
        <w:rPr>
          <w:rFonts w:ascii="仿宋_GB2312" w:eastAsia="仿宋_GB2312" w:hAnsi="Helvetica Neue"/>
          <w:sz w:val="28"/>
          <w:szCs w:val="21"/>
        </w:rPr>
      </w:pPr>
      <w:r w:rsidRPr="00DB0DA3">
        <w:rPr>
          <w:rFonts w:ascii="仿宋_GB2312" w:eastAsia="仿宋_GB2312" w:hAnsi="Helvetica Neue" w:hint="eastAsia"/>
          <w:sz w:val="28"/>
          <w:szCs w:val="21"/>
        </w:rPr>
        <w:t>每一位“荣昶优秀学者”都将获得专门订制的“荣昶学者”编号戒指，应以维护项目荣誉为己任；都应树立正确的全球治理观、价值观、人生观、事业观，选择代表中国参与全球治理作为个人的长期发展方向。</w:t>
      </w:r>
    </w:p>
    <w:p w14:paraId="35206D5C" w14:textId="77777777" w:rsidR="00DB0DA3" w:rsidRPr="00DB0DA3" w:rsidRDefault="00DB0DA3" w:rsidP="00A13E3D">
      <w:pPr>
        <w:pStyle w:val="a4"/>
        <w:spacing w:before="0" w:beforeAutospacing="0" w:after="0" w:afterAutospacing="0"/>
        <w:ind w:firstLineChars="200" w:firstLine="560"/>
        <w:jc w:val="both"/>
        <w:rPr>
          <w:rFonts w:ascii="仿宋_GB2312" w:eastAsia="仿宋_GB2312" w:hAnsi="Helvetica Neue" w:hint="eastAsia"/>
          <w:sz w:val="28"/>
          <w:szCs w:val="21"/>
        </w:rPr>
      </w:pPr>
    </w:p>
    <w:p w14:paraId="12EBCEC0" w14:textId="381030CC" w:rsidR="00A13E3D" w:rsidRPr="00DB0DA3" w:rsidRDefault="00A13E3D" w:rsidP="00DB0DA3">
      <w:pPr>
        <w:pStyle w:val="a4"/>
        <w:spacing w:before="0" w:beforeAutospacing="0" w:after="0" w:afterAutospacing="0"/>
        <w:ind w:firstLineChars="200" w:firstLine="562"/>
        <w:jc w:val="both"/>
        <w:rPr>
          <w:rFonts w:ascii="仿宋_GB2312" w:eastAsia="仿宋_GB2312" w:hAnsi="Helvetica Neue" w:hint="eastAsia"/>
          <w:sz w:val="28"/>
          <w:szCs w:val="21"/>
        </w:rPr>
      </w:pPr>
      <w:r w:rsidRPr="00DB0DA3">
        <w:rPr>
          <w:rFonts w:ascii="仿宋_GB2312" w:eastAsia="仿宋_GB2312" w:hint="eastAsia"/>
          <w:b/>
          <w:bCs/>
          <w:sz w:val="28"/>
        </w:rPr>
        <w:t>联系电话：</w:t>
      </w:r>
      <w:r w:rsidRPr="00DB0DA3">
        <w:rPr>
          <w:rFonts w:ascii="Times New Roman" w:eastAsia="仿宋_GB2312" w:hAnsi="Times New Roman" w:hint="eastAsia"/>
          <w:sz w:val="28"/>
          <w:szCs w:val="21"/>
        </w:rPr>
        <w:t>021</w:t>
      </w:r>
      <w:r w:rsidRPr="00DB0DA3">
        <w:rPr>
          <w:rFonts w:ascii="仿宋_GB2312" w:eastAsia="仿宋_GB2312" w:hAnsi="Helvetica Neue" w:hint="eastAsia"/>
          <w:sz w:val="28"/>
          <w:szCs w:val="21"/>
        </w:rPr>
        <w:t>-</w:t>
      </w:r>
      <w:r w:rsidRPr="00DB0DA3">
        <w:rPr>
          <w:rFonts w:ascii="Times New Roman" w:eastAsia="仿宋_GB2312" w:hAnsi="Times New Roman" w:hint="eastAsia"/>
          <w:sz w:val="28"/>
          <w:szCs w:val="21"/>
        </w:rPr>
        <w:t>65642325</w:t>
      </w:r>
      <w:r w:rsidRPr="00DB0DA3">
        <w:rPr>
          <w:rFonts w:ascii="仿宋_GB2312" w:eastAsia="仿宋_GB2312" w:hAnsi="Helvetica Neue" w:hint="eastAsia"/>
          <w:sz w:val="28"/>
          <w:szCs w:val="21"/>
        </w:rPr>
        <w:t>，</w:t>
      </w:r>
      <w:r w:rsidRPr="00DB0DA3">
        <w:rPr>
          <w:rFonts w:ascii="Times New Roman" w:eastAsia="仿宋_GB2312" w:hAnsi="Times New Roman" w:hint="eastAsia"/>
          <w:sz w:val="28"/>
          <w:szCs w:val="21"/>
        </w:rPr>
        <w:t>55665479</w:t>
      </w:r>
    </w:p>
    <w:p w14:paraId="7B675D9C" w14:textId="012EC44E" w:rsidR="00A13E3D" w:rsidRPr="00DB0DA3" w:rsidRDefault="00A13E3D" w:rsidP="00A13E3D">
      <w:pPr>
        <w:pStyle w:val="a4"/>
        <w:spacing w:before="0" w:beforeAutospacing="0" w:after="0" w:afterAutospacing="0"/>
        <w:ind w:firstLineChars="200" w:firstLine="560"/>
        <w:jc w:val="both"/>
        <w:rPr>
          <w:rFonts w:ascii="仿宋_GB2312" w:eastAsia="仿宋_GB2312" w:hAnsi="Helvetica Neue" w:hint="eastAsia"/>
          <w:sz w:val="28"/>
          <w:szCs w:val="21"/>
        </w:rPr>
      </w:pPr>
      <w:r w:rsidRPr="00DB0DA3">
        <w:rPr>
          <w:rFonts w:ascii="仿宋_GB2312" w:eastAsia="仿宋_GB2312" w:hAnsi="Helvetica Neue" w:hint="eastAsia"/>
          <w:sz w:val="28"/>
          <w:szCs w:val="21"/>
        </w:rPr>
        <w:t>本通知由复旦大学“荣昶学者”项目管理委员会负责解释，自核准发布之日起生效实施，作为</w:t>
      </w:r>
      <w:r w:rsidRPr="00DB0DA3">
        <w:rPr>
          <w:rFonts w:ascii="Times New Roman" w:eastAsia="仿宋_GB2312" w:hAnsi="Times New Roman" w:hint="eastAsia"/>
          <w:sz w:val="28"/>
          <w:szCs w:val="21"/>
        </w:rPr>
        <w:t>2021</w:t>
      </w:r>
      <w:r w:rsidRPr="00DB0DA3">
        <w:rPr>
          <w:rFonts w:ascii="仿宋_GB2312" w:eastAsia="仿宋_GB2312" w:hAnsi="Helvetica Neue" w:hint="eastAsia"/>
          <w:sz w:val="28"/>
          <w:szCs w:val="21"/>
        </w:rPr>
        <w:t>年度的申请评选依据。</w:t>
      </w:r>
    </w:p>
    <w:p w14:paraId="7A2D97A9" w14:textId="77777777" w:rsidR="00A13E3D" w:rsidRPr="00DB0DA3" w:rsidRDefault="00A13E3D" w:rsidP="00A13E3D">
      <w:pPr>
        <w:pStyle w:val="a4"/>
        <w:spacing w:before="0" w:beforeAutospacing="0" w:after="0" w:afterAutospacing="0"/>
        <w:ind w:firstLineChars="200" w:firstLine="560"/>
        <w:jc w:val="both"/>
        <w:rPr>
          <w:rFonts w:ascii="仿宋_GB2312" w:eastAsia="仿宋_GB2312" w:hAnsi="Helvetica Neue" w:hint="eastAsia"/>
          <w:sz w:val="28"/>
          <w:szCs w:val="21"/>
        </w:rPr>
      </w:pPr>
    </w:p>
    <w:p w14:paraId="78D58DE1" w14:textId="77777777" w:rsidR="00A13E3D" w:rsidRPr="00DB0DA3" w:rsidRDefault="00A13E3D" w:rsidP="00A13E3D">
      <w:pPr>
        <w:widowControl/>
        <w:jc w:val="right"/>
        <w:rPr>
          <w:rFonts w:ascii="仿宋_GB2312" w:eastAsia="仿宋_GB2312" w:hAnsi="Helvetica Neue" w:cs="宋体" w:hint="eastAsia"/>
          <w:kern w:val="0"/>
          <w:sz w:val="28"/>
          <w:szCs w:val="21"/>
        </w:rPr>
      </w:pPr>
      <w:r w:rsidRPr="00DB0DA3">
        <w:rPr>
          <w:rFonts w:ascii="仿宋_GB2312" w:eastAsia="仿宋_GB2312" w:hAnsi="Helvetica Neue" w:cs="宋体" w:hint="eastAsia"/>
          <w:kern w:val="0"/>
          <w:sz w:val="28"/>
          <w:szCs w:val="21"/>
        </w:rPr>
        <w:t>复旦大学“荣昶学者”全球治理人才</w:t>
      </w:r>
    </w:p>
    <w:p w14:paraId="33B0EBFF" w14:textId="77777777" w:rsidR="00A13E3D" w:rsidRPr="00DB0DA3" w:rsidRDefault="00A13E3D" w:rsidP="00A13E3D">
      <w:pPr>
        <w:widowControl/>
        <w:ind w:right="1120"/>
        <w:jc w:val="right"/>
        <w:rPr>
          <w:rFonts w:ascii="仿宋_GB2312" w:eastAsia="仿宋_GB2312" w:hAnsi="Helvetica Neue" w:cs="宋体" w:hint="eastAsia"/>
          <w:kern w:val="0"/>
          <w:sz w:val="28"/>
          <w:szCs w:val="21"/>
        </w:rPr>
      </w:pPr>
      <w:r w:rsidRPr="00DB0DA3">
        <w:rPr>
          <w:rFonts w:ascii="仿宋_GB2312" w:eastAsia="仿宋_GB2312" w:hAnsi="Helvetica Neue" w:cs="宋体" w:hint="eastAsia"/>
          <w:kern w:val="0"/>
          <w:sz w:val="28"/>
          <w:szCs w:val="21"/>
        </w:rPr>
        <w:t>培养项目管理委员会</w:t>
      </w:r>
    </w:p>
    <w:p w14:paraId="255A67D6" w14:textId="0C1AF4D2" w:rsidR="00A13E3D" w:rsidRPr="00DB0DA3" w:rsidRDefault="00A13E3D" w:rsidP="00A13E3D">
      <w:pPr>
        <w:widowControl/>
        <w:ind w:right="1120"/>
        <w:jc w:val="right"/>
        <w:rPr>
          <w:rFonts w:ascii="仿宋_GB2312" w:eastAsia="仿宋_GB2312" w:hAnsi="Times New Roman" w:cs="Times New Roman" w:hint="eastAsia"/>
          <w:kern w:val="0"/>
          <w:sz w:val="28"/>
          <w:szCs w:val="21"/>
        </w:rPr>
      </w:pPr>
      <w:r w:rsidRPr="00DB0DA3">
        <w:rPr>
          <w:rFonts w:ascii="Times New Roman" w:eastAsia="仿宋_GB2312" w:hAnsi="Times New Roman" w:cs="Times New Roman" w:hint="eastAsia"/>
          <w:kern w:val="0"/>
          <w:sz w:val="28"/>
          <w:szCs w:val="21"/>
        </w:rPr>
        <w:t>2021</w:t>
      </w:r>
      <w:r w:rsidRPr="00DB0DA3">
        <w:rPr>
          <w:rFonts w:ascii="仿宋_GB2312" w:eastAsia="仿宋_GB2312" w:hAnsi="Times New Roman" w:cs="Times New Roman" w:hint="eastAsia"/>
          <w:kern w:val="0"/>
          <w:sz w:val="28"/>
          <w:szCs w:val="21"/>
        </w:rPr>
        <w:t>年</w:t>
      </w:r>
      <w:r w:rsidRPr="00DB0DA3">
        <w:rPr>
          <w:rFonts w:ascii="Times New Roman" w:eastAsia="仿宋_GB2312" w:hAnsi="Times New Roman" w:cs="Times New Roman" w:hint="eastAsia"/>
          <w:kern w:val="0"/>
          <w:sz w:val="28"/>
          <w:szCs w:val="21"/>
        </w:rPr>
        <w:t>4</w:t>
      </w:r>
      <w:r w:rsidRPr="00DB0DA3">
        <w:rPr>
          <w:rFonts w:ascii="仿宋_GB2312" w:eastAsia="仿宋_GB2312" w:hAnsi="Times New Roman" w:cs="Times New Roman" w:hint="eastAsia"/>
          <w:kern w:val="0"/>
          <w:sz w:val="28"/>
          <w:szCs w:val="21"/>
        </w:rPr>
        <w:t>月</w:t>
      </w:r>
      <w:r w:rsidRPr="00DB0DA3">
        <w:rPr>
          <w:rFonts w:ascii="Times New Roman" w:eastAsia="仿宋_GB2312" w:hAnsi="Times New Roman" w:cs="Times New Roman" w:hint="eastAsia"/>
          <w:kern w:val="0"/>
          <w:sz w:val="28"/>
          <w:szCs w:val="21"/>
        </w:rPr>
        <w:t>15</w:t>
      </w:r>
      <w:r w:rsidRPr="00DB0DA3">
        <w:rPr>
          <w:rFonts w:ascii="仿宋_GB2312" w:eastAsia="仿宋_GB2312" w:hAnsi="Times New Roman" w:cs="Times New Roman" w:hint="eastAsia"/>
          <w:kern w:val="0"/>
          <w:sz w:val="28"/>
          <w:szCs w:val="21"/>
        </w:rPr>
        <w:t>日</w:t>
      </w:r>
    </w:p>
    <w:p w14:paraId="7375F89F" w14:textId="77777777" w:rsidR="00A13E3D" w:rsidRPr="00DB0DA3" w:rsidRDefault="00A13E3D" w:rsidP="00A13E3D">
      <w:pPr>
        <w:widowControl/>
        <w:ind w:right="1120"/>
        <w:jc w:val="right"/>
        <w:rPr>
          <w:rFonts w:ascii="仿宋_GB2312" w:eastAsia="仿宋_GB2312" w:hAnsi="Helvetica Neue" w:hint="eastAsia"/>
          <w:sz w:val="28"/>
          <w:szCs w:val="21"/>
        </w:rPr>
      </w:pPr>
    </w:p>
    <w:sectPr w:rsidR="00A13E3D" w:rsidRPr="00DB0DA3" w:rsidSect="00E01FA7">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7DF619" w14:textId="77777777" w:rsidR="003B0F24" w:rsidRDefault="003B0F24" w:rsidP="00DB0DA3">
      <w:r>
        <w:separator/>
      </w:r>
    </w:p>
  </w:endnote>
  <w:endnote w:type="continuationSeparator" w:id="0">
    <w:p w14:paraId="6E61B2D2" w14:textId="77777777" w:rsidR="003B0F24" w:rsidRDefault="003B0F24" w:rsidP="00DB0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Helvetica Neue">
    <w:altName w:val="Sylfaen"/>
    <w:charset w:val="00"/>
    <w:family w:val="auto"/>
    <w:pitch w:val="variable"/>
    <w:sig w:usb0="E50002FF" w:usb1="500079DB" w:usb2="0000001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6572B3" w14:textId="77777777" w:rsidR="003B0F24" w:rsidRDefault="003B0F24" w:rsidP="00DB0DA3">
      <w:r>
        <w:separator/>
      </w:r>
    </w:p>
  </w:footnote>
  <w:footnote w:type="continuationSeparator" w:id="0">
    <w:p w14:paraId="294D40C1" w14:textId="77777777" w:rsidR="003B0F24" w:rsidRDefault="003B0F24" w:rsidP="00DB0D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9F5174"/>
    <w:multiLevelType w:val="multilevel"/>
    <w:tmpl w:val="214848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E3D"/>
    <w:rsid w:val="003B0F24"/>
    <w:rsid w:val="00644E94"/>
    <w:rsid w:val="00A13E3D"/>
    <w:rsid w:val="00DB0DA3"/>
    <w:rsid w:val="00E01F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392822"/>
  <w15:chartTrackingRefBased/>
  <w15:docId w15:val="{8F422AB3-6245-ED4A-9A5C-5F3FFF492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A13E3D"/>
    <w:rPr>
      <w:b/>
      <w:bCs/>
    </w:rPr>
  </w:style>
  <w:style w:type="paragraph" w:styleId="a4">
    <w:name w:val="Normal (Web)"/>
    <w:basedOn w:val="a"/>
    <w:uiPriority w:val="99"/>
    <w:unhideWhenUsed/>
    <w:rsid w:val="00A13E3D"/>
    <w:pPr>
      <w:widowControl/>
      <w:spacing w:before="100" w:beforeAutospacing="1" w:after="100" w:afterAutospacing="1"/>
      <w:jc w:val="left"/>
    </w:pPr>
    <w:rPr>
      <w:rFonts w:ascii="宋体" w:eastAsia="宋体" w:hAnsi="宋体" w:cs="宋体"/>
      <w:kern w:val="0"/>
      <w:sz w:val="24"/>
    </w:rPr>
  </w:style>
  <w:style w:type="paragraph" w:styleId="a5">
    <w:name w:val="header"/>
    <w:basedOn w:val="a"/>
    <w:link w:val="a6"/>
    <w:uiPriority w:val="99"/>
    <w:unhideWhenUsed/>
    <w:rsid w:val="00DB0DA3"/>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DB0DA3"/>
    <w:rPr>
      <w:sz w:val="18"/>
      <w:szCs w:val="18"/>
    </w:rPr>
  </w:style>
  <w:style w:type="paragraph" w:styleId="a7">
    <w:name w:val="footer"/>
    <w:basedOn w:val="a"/>
    <w:link w:val="a8"/>
    <w:uiPriority w:val="99"/>
    <w:unhideWhenUsed/>
    <w:rsid w:val="00DB0DA3"/>
    <w:pPr>
      <w:tabs>
        <w:tab w:val="center" w:pos="4153"/>
        <w:tab w:val="right" w:pos="8306"/>
      </w:tabs>
      <w:snapToGrid w:val="0"/>
      <w:jc w:val="left"/>
    </w:pPr>
    <w:rPr>
      <w:sz w:val="18"/>
      <w:szCs w:val="18"/>
    </w:rPr>
  </w:style>
  <w:style w:type="character" w:customStyle="1" w:styleId="a8">
    <w:name w:val="页脚 字符"/>
    <w:basedOn w:val="a0"/>
    <w:link w:val="a7"/>
    <w:uiPriority w:val="99"/>
    <w:rsid w:val="00DB0DA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053659">
      <w:bodyDiv w:val="1"/>
      <w:marLeft w:val="0"/>
      <w:marRight w:val="0"/>
      <w:marTop w:val="0"/>
      <w:marBottom w:val="0"/>
      <w:divBdr>
        <w:top w:val="none" w:sz="0" w:space="0" w:color="auto"/>
        <w:left w:val="none" w:sz="0" w:space="0" w:color="auto"/>
        <w:bottom w:val="none" w:sz="0" w:space="0" w:color="auto"/>
        <w:right w:val="none" w:sz="0" w:space="0" w:color="auto"/>
      </w:divBdr>
    </w:div>
    <w:div w:id="398797043">
      <w:bodyDiv w:val="1"/>
      <w:marLeft w:val="0"/>
      <w:marRight w:val="0"/>
      <w:marTop w:val="0"/>
      <w:marBottom w:val="0"/>
      <w:divBdr>
        <w:top w:val="none" w:sz="0" w:space="0" w:color="auto"/>
        <w:left w:val="none" w:sz="0" w:space="0" w:color="auto"/>
        <w:bottom w:val="none" w:sz="0" w:space="0" w:color="auto"/>
        <w:right w:val="none" w:sz="0" w:space="0" w:color="auto"/>
      </w:divBdr>
    </w:div>
    <w:div w:id="432629504">
      <w:bodyDiv w:val="1"/>
      <w:marLeft w:val="0"/>
      <w:marRight w:val="0"/>
      <w:marTop w:val="0"/>
      <w:marBottom w:val="0"/>
      <w:divBdr>
        <w:top w:val="none" w:sz="0" w:space="0" w:color="auto"/>
        <w:left w:val="none" w:sz="0" w:space="0" w:color="auto"/>
        <w:bottom w:val="none" w:sz="0" w:space="0" w:color="auto"/>
        <w:right w:val="none" w:sz="0" w:space="0" w:color="auto"/>
      </w:divBdr>
    </w:div>
    <w:div w:id="831799352">
      <w:bodyDiv w:val="1"/>
      <w:marLeft w:val="0"/>
      <w:marRight w:val="0"/>
      <w:marTop w:val="0"/>
      <w:marBottom w:val="0"/>
      <w:divBdr>
        <w:top w:val="none" w:sz="0" w:space="0" w:color="auto"/>
        <w:left w:val="none" w:sz="0" w:space="0" w:color="auto"/>
        <w:bottom w:val="none" w:sz="0" w:space="0" w:color="auto"/>
        <w:right w:val="none" w:sz="0" w:space="0" w:color="auto"/>
      </w:divBdr>
    </w:div>
    <w:div w:id="1130518309">
      <w:bodyDiv w:val="1"/>
      <w:marLeft w:val="0"/>
      <w:marRight w:val="0"/>
      <w:marTop w:val="0"/>
      <w:marBottom w:val="0"/>
      <w:divBdr>
        <w:top w:val="none" w:sz="0" w:space="0" w:color="auto"/>
        <w:left w:val="none" w:sz="0" w:space="0" w:color="auto"/>
        <w:bottom w:val="none" w:sz="0" w:space="0" w:color="auto"/>
        <w:right w:val="none" w:sz="0" w:space="0" w:color="auto"/>
      </w:divBdr>
    </w:div>
    <w:div w:id="1366440843">
      <w:bodyDiv w:val="1"/>
      <w:marLeft w:val="0"/>
      <w:marRight w:val="0"/>
      <w:marTop w:val="0"/>
      <w:marBottom w:val="0"/>
      <w:divBdr>
        <w:top w:val="none" w:sz="0" w:space="0" w:color="auto"/>
        <w:left w:val="none" w:sz="0" w:space="0" w:color="auto"/>
        <w:bottom w:val="none" w:sz="0" w:space="0" w:color="auto"/>
        <w:right w:val="none" w:sz="0" w:space="0" w:color="auto"/>
      </w:divBdr>
    </w:div>
    <w:div w:id="1462725112">
      <w:bodyDiv w:val="1"/>
      <w:marLeft w:val="0"/>
      <w:marRight w:val="0"/>
      <w:marTop w:val="0"/>
      <w:marBottom w:val="0"/>
      <w:divBdr>
        <w:top w:val="none" w:sz="0" w:space="0" w:color="auto"/>
        <w:left w:val="none" w:sz="0" w:space="0" w:color="auto"/>
        <w:bottom w:val="none" w:sz="0" w:space="0" w:color="auto"/>
        <w:right w:val="none" w:sz="0" w:space="0" w:color="auto"/>
      </w:divBdr>
    </w:div>
    <w:div w:id="1475635658">
      <w:bodyDiv w:val="1"/>
      <w:marLeft w:val="0"/>
      <w:marRight w:val="0"/>
      <w:marTop w:val="0"/>
      <w:marBottom w:val="0"/>
      <w:divBdr>
        <w:top w:val="none" w:sz="0" w:space="0" w:color="auto"/>
        <w:left w:val="none" w:sz="0" w:space="0" w:color="auto"/>
        <w:bottom w:val="none" w:sz="0" w:space="0" w:color="auto"/>
        <w:right w:val="none" w:sz="0" w:space="0" w:color="auto"/>
      </w:divBdr>
    </w:div>
    <w:div w:id="1567491757">
      <w:bodyDiv w:val="1"/>
      <w:marLeft w:val="0"/>
      <w:marRight w:val="0"/>
      <w:marTop w:val="0"/>
      <w:marBottom w:val="0"/>
      <w:divBdr>
        <w:top w:val="none" w:sz="0" w:space="0" w:color="auto"/>
        <w:left w:val="none" w:sz="0" w:space="0" w:color="auto"/>
        <w:bottom w:val="none" w:sz="0" w:space="0" w:color="auto"/>
        <w:right w:val="none" w:sz="0" w:space="0" w:color="auto"/>
      </w:divBdr>
    </w:div>
    <w:div w:id="1616985491">
      <w:bodyDiv w:val="1"/>
      <w:marLeft w:val="0"/>
      <w:marRight w:val="0"/>
      <w:marTop w:val="0"/>
      <w:marBottom w:val="0"/>
      <w:divBdr>
        <w:top w:val="none" w:sz="0" w:space="0" w:color="auto"/>
        <w:left w:val="none" w:sz="0" w:space="0" w:color="auto"/>
        <w:bottom w:val="none" w:sz="0" w:space="0" w:color="auto"/>
        <w:right w:val="none" w:sz="0" w:space="0" w:color="auto"/>
      </w:divBdr>
    </w:div>
    <w:div w:id="1686128465">
      <w:bodyDiv w:val="1"/>
      <w:marLeft w:val="0"/>
      <w:marRight w:val="0"/>
      <w:marTop w:val="0"/>
      <w:marBottom w:val="0"/>
      <w:divBdr>
        <w:top w:val="none" w:sz="0" w:space="0" w:color="auto"/>
        <w:left w:val="none" w:sz="0" w:space="0" w:color="auto"/>
        <w:bottom w:val="none" w:sz="0" w:space="0" w:color="auto"/>
        <w:right w:val="none" w:sz="0" w:space="0" w:color="auto"/>
      </w:divBdr>
    </w:div>
    <w:div w:id="1759332037">
      <w:bodyDiv w:val="1"/>
      <w:marLeft w:val="0"/>
      <w:marRight w:val="0"/>
      <w:marTop w:val="0"/>
      <w:marBottom w:val="0"/>
      <w:divBdr>
        <w:top w:val="none" w:sz="0" w:space="0" w:color="auto"/>
        <w:left w:val="none" w:sz="0" w:space="0" w:color="auto"/>
        <w:bottom w:val="none" w:sz="0" w:space="0" w:color="auto"/>
        <w:right w:val="none" w:sz="0" w:space="0" w:color="auto"/>
      </w:divBdr>
    </w:div>
    <w:div w:id="1869102619">
      <w:bodyDiv w:val="1"/>
      <w:marLeft w:val="0"/>
      <w:marRight w:val="0"/>
      <w:marTop w:val="0"/>
      <w:marBottom w:val="0"/>
      <w:divBdr>
        <w:top w:val="none" w:sz="0" w:space="0" w:color="auto"/>
        <w:left w:val="none" w:sz="0" w:space="0" w:color="auto"/>
        <w:bottom w:val="none" w:sz="0" w:space="0" w:color="auto"/>
        <w:right w:val="none" w:sz="0" w:space="0" w:color="auto"/>
      </w:divBdr>
    </w:div>
    <w:div w:id="2001152298">
      <w:bodyDiv w:val="1"/>
      <w:marLeft w:val="0"/>
      <w:marRight w:val="0"/>
      <w:marTop w:val="0"/>
      <w:marBottom w:val="0"/>
      <w:divBdr>
        <w:top w:val="none" w:sz="0" w:space="0" w:color="auto"/>
        <w:left w:val="none" w:sz="0" w:space="0" w:color="auto"/>
        <w:bottom w:val="none" w:sz="0" w:space="0" w:color="auto"/>
        <w:right w:val="none" w:sz="0" w:space="0" w:color="auto"/>
      </w:divBdr>
    </w:div>
    <w:div w:id="2013750541">
      <w:bodyDiv w:val="1"/>
      <w:marLeft w:val="0"/>
      <w:marRight w:val="0"/>
      <w:marTop w:val="0"/>
      <w:marBottom w:val="0"/>
      <w:divBdr>
        <w:top w:val="none" w:sz="0" w:space="0" w:color="auto"/>
        <w:left w:val="none" w:sz="0" w:space="0" w:color="auto"/>
        <w:bottom w:val="none" w:sz="0" w:space="0" w:color="auto"/>
        <w:right w:val="none" w:sz="0" w:space="0" w:color="auto"/>
      </w:divBdr>
    </w:div>
    <w:div w:id="209238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7</Pages>
  <Words>516</Words>
  <Characters>2944</Characters>
  <Application>Microsoft Office Word</Application>
  <DocSecurity>0</DocSecurity>
  <Lines>24</Lines>
  <Paragraphs>6</Paragraphs>
  <ScaleCrop>false</ScaleCrop>
  <Company/>
  <LinksUpToDate>false</LinksUpToDate>
  <CharactersWithSpaces>3454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Zheng Qianqian</dc:creator>
  <cp:keywords/>
  <dc:description/>
  <cp:lastModifiedBy>wangzixiong</cp:lastModifiedBy>
  <cp:revision>2</cp:revision>
  <dcterms:created xsi:type="dcterms:W3CDTF">2021-04-13T08:12:00Z</dcterms:created>
  <dcterms:modified xsi:type="dcterms:W3CDTF">2021-04-13T08:25:00Z</dcterms:modified>
</cp:coreProperties>
</file>