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BCD3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240" w:lineRule="auto"/>
        <w:textAlignment w:val="auto"/>
        <w:rPr>
          <w:sz w:val="36"/>
          <w:szCs w:val="36"/>
        </w:rPr>
      </w:pPr>
      <w:bookmarkStart w:id="0" w:name="_Toc114141254"/>
      <w:r>
        <w:rPr>
          <w:rFonts w:hint="eastAsia"/>
          <w:sz w:val="36"/>
          <w:szCs w:val="36"/>
        </w:rPr>
        <w:t>复旦大学本科学生生活园区行为规范检查评分标准</w:t>
      </w:r>
      <w:bookmarkEnd w:id="0"/>
    </w:p>
    <w:p w14:paraId="4A65C5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ascii="黑体" w:hAnsi="黑体" w:eastAsia="黑体"/>
          <w:szCs w:val="28"/>
          <w:lang w:val="zh-CN"/>
        </w:rPr>
      </w:pPr>
    </w:p>
    <w:p w14:paraId="48DCC1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ascii="黑体" w:hAnsi="黑体" w:eastAsia="黑体"/>
          <w:szCs w:val="28"/>
        </w:rPr>
      </w:pPr>
      <w:r>
        <w:rPr>
          <w:rFonts w:ascii="黑体" w:hAnsi="黑体" w:eastAsia="黑体"/>
          <w:szCs w:val="28"/>
          <w:lang w:val="zh-CN"/>
        </w:rPr>
        <w:t>一、检查标准</w:t>
      </w:r>
    </w:p>
    <w:p w14:paraId="57E7AA93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Chars="0"/>
        <w:jc w:val="both"/>
        <w:textAlignment w:val="auto"/>
        <w:rPr>
          <w:rFonts w:eastAsia="仿宋_GB2312"/>
          <w:b/>
          <w:szCs w:val="28"/>
        </w:rPr>
      </w:pPr>
      <w:r>
        <w:rPr>
          <w:rFonts w:eastAsia="仿宋_GB2312"/>
          <w:b/>
          <w:szCs w:val="28"/>
          <w:lang w:val="zh-CN"/>
        </w:rPr>
        <w:t>无以下现象</w:t>
      </w:r>
    </w:p>
    <w:p w14:paraId="6D87BDD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1.</w:t>
      </w:r>
      <w:r>
        <w:rPr>
          <w:rFonts w:eastAsia="仿宋_GB2312"/>
          <w:szCs w:val="28"/>
          <w:lang w:val="zh-CN"/>
        </w:rPr>
        <w:t>留宿非本寝室成员；</w:t>
      </w:r>
    </w:p>
    <w:p w14:paraId="0B8AC54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2.</w:t>
      </w:r>
      <w:r>
        <w:rPr>
          <w:rFonts w:eastAsia="仿宋_GB2312"/>
          <w:szCs w:val="28"/>
          <w:lang w:val="zh-CN"/>
        </w:rPr>
        <w:t>在学生宿舍内私拉电线、违规用电；</w:t>
      </w:r>
    </w:p>
    <w:p w14:paraId="65BF55D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3.</w:t>
      </w:r>
      <w:r>
        <w:rPr>
          <w:rFonts w:eastAsia="仿宋_GB2312"/>
          <w:szCs w:val="28"/>
          <w:lang w:val="zh-CN"/>
        </w:rPr>
        <w:t>擅自改变宿舍内各种家具、设施的位置以及接入线路的走向、接口；</w:t>
      </w:r>
    </w:p>
    <w:p w14:paraId="784BF3A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4.</w:t>
      </w:r>
      <w:r>
        <w:rPr>
          <w:rFonts w:eastAsia="仿宋_GB2312"/>
          <w:szCs w:val="28"/>
          <w:lang w:val="zh-CN"/>
        </w:rPr>
        <w:t>在宿舍内使用功率大于450W的违章电器，或者使用加热升温电器；（如吹风机、热得快、电热毯、取暖器、电热水壶、电热水袋、电磁炉、电饭煲、电吹风、床头灯等）；</w:t>
      </w:r>
    </w:p>
    <w:p w14:paraId="14CF983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5.</w:t>
      </w:r>
      <w:r>
        <w:rPr>
          <w:rFonts w:eastAsia="仿宋_GB2312"/>
          <w:szCs w:val="28"/>
          <w:lang w:val="zh-CN"/>
        </w:rPr>
        <w:t>储藏或使用易燃、易爆、强腐蚀性物品；</w:t>
      </w:r>
    </w:p>
    <w:p w14:paraId="7B0EB57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6.</w:t>
      </w:r>
      <w:r>
        <w:rPr>
          <w:rFonts w:eastAsia="仿宋_GB2312"/>
          <w:szCs w:val="28"/>
          <w:lang w:val="zh-CN"/>
        </w:rPr>
        <w:t>在宿舍、楼道或园区内使用明火（包括香烟、蜡烛、蚊香等）；</w:t>
      </w:r>
    </w:p>
    <w:p w14:paraId="7E54875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7.</w:t>
      </w:r>
      <w:r>
        <w:rPr>
          <w:rFonts w:eastAsia="仿宋_GB2312"/>
          <w:szCs w:val="28"/>
          <w:lang w:val="zh-CN"/>
        </w:rPr>
        <w:t>在宿舍或宿舍楼内饲养宠物；</w:t>
      </w:r>
    </w:p>
    <w:p w14:paraId="0BDA2C2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8.</w:t>
      </w:r>
      <w:r>
        <w:rPr>
          <w:rFonts w:eastAsia="仿宋_GB2312"/>
          <w:szCs w:val="28"/>
          <w:lang w:val="zh-CN"/>
        </w:rPr>
        <w:t>在宿舍中放置或使用管制刀具</w:t>
      </w:r>
      <w:r>
        <w:rPr>
          <w:rFonts w:eastAsia="仿宋_GB2312"/>
          <w:szCs w:val="28"/>
        </w:rPr>
        <w:t>；</w:t>
      </w:r>
    </w:p>
    <w:p w14:paraId="4BDC38D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9.</w:t>
      </w:r>
      <w:r>
        <w:rPr>
          <w:rFonts w:eastAsia="仿宋_GB2312"/>
          <w:szCs w:val="28"/>
          <w:lang w:val="zh-CN"/>
        </w:rPr>
        <w:t>在宿舍内放置阻碍通道的大型物品（如大纸箱、自行车等）；</w:t>
      </w:r>
    </w:p>
    <w:p w14:paraId="5A7C9EAA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en-US" w:eastAsia="zh-CN" w:bidi="ar-SA"/>
        </w:rPr>
        <w:t>10.</w:t>
      </w:r>
      <w:r>
        <w:rPr>
          <w:rFonts w:hint="eastAsia" w:eastAsia="仿宋_GB2312"/>
          <w:szCs w:val="28"/>
          <w:lang w:val="zh-CN"/>
        </w:rPr>
        <w:t>在宿舍内、楼内给电瓶车电瓶充电，或私拉电线至室外进行充电。</w:t>
      </w:r>
    </w:p>
    <w:p w14:paraId="79DFB972">
      <w:pPr>
        <w:pStyle w:val="6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firstLineChars="0"/>
        <w:jc w:val="both"/>
        <w:textAlignment w:val="auto"/>
        <w:rPr>
          <w:rFonts w:eastAsia="仿宋_GB2312"/>
          <w:b/>
          <w:szCs w:val="28"/>
          <w:lang w:val="zh-CN"/>
        </w:rPr>
      </w:pPr>
      <w:r>
        <w:rPr>
          <w:rFonts w:eastAsia="仿宋_GB2312"/>
          <w:b/>
          <w:szCs w:val="28"/>
          <w:lang w:val="zh-CN"/>
        </w:rPr>
        <w:t>宿舍卫生标准</w:t>
      </w:r>
    </w:p>
    <w:p w14:paraId="16DA3484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1.</w:t>
      </w:r>
      <w:r>
        <w:rPr>
          <w:rFonts w:eastAsia="仿宋_GB2312"/>
          <w:szCs w:val="28"/>
          <w:lang w:val="zh-CN"/>
        </w:rPr>
        <w:t>地面清洁、无杂物；</w:t>
      </w:r>
    </w:p>
    <w:p w14:paraId="4C1D6739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2.</w:t>
      </w:r>
      <w:r>
        <w:rPr>
          <w:rFonts w:eastAsia="仿宋_GB2312"/>
          <w:szCs w:val="28"/>
          <w:lang w:val="zh-CN"/>
        </w:rPr>
        <w:t>墙面干净无印记，天花板、墙角无蜘蛛网；</w:t>
      </w:r>
    </w:p>
    <w:p w14:paraId="1F0DC32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3.</w:t>
      </w:r>
      <w:r>
        <w:rPr>
          <w:rFonts w:eastAsia="仿宋_GB2312"/>
          <w:szCs w:val="28"/>
          <w:lang w:val="zh-CN"/>
        </w:rPr>
        <w:t>保持门窗、窗台、窗槽无灰尘；</w:t>
      </w:r>
    </w:p>
    <w:p w14:paraId="6E05B4DE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4.</w:t>
      </w:r>
      <w:r>
        <w:rPr>
          <w:rFonts w:eastAsia="仿宋_GB2312"/>
          <w:szCs w:val="28"/>
          <w:lang w:val="zh-CN"/>
        </w:rPr>
        <w:t>被褥叠放整齐、蚊帐清洁，张挂整齐；</w:t>
      </w:r>
    </w:p>
    <w:p w14:paraId="6BF89DD5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5.</w:t>
      </w:r>
      <w:r>
        <w:rPr>
          <w:rFonts w:eastAsia="仿宋_GB2312"/>
          <w:szCs w:val="28"/>
          <w:lang w:val="zh-CN"/>
        </w:rPr>
        <w:t>桌面、书架等干净无积灰，书籍及学习用具摆放整齐；</w:t>
      </w:r>
    </w:p>
    <w:p w14:paraId="3BCBF7E1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6.</w:t>
      </w:r>
      <w:r>
        <w:rPr>
          <w:rFonts w:eastAsia="仿宋_GB2312"/>
          <w:szCs w:val="28"/>
          <w:lang w:val="zh-CN"/>
        </w:rPr>
        <w:t>衣物、鞋子等摆放整齐；</w:t>
      </w:r>
    </w:p>
    <w:p w14:paraId="1AF14430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7.</w:t>
      </w:r>
      <w:r>
        <w:rPr>
          <w:rFonts w:eastAsia="仿宋_GB2312"/>
          <w:szCs w:val="28"/>
          <w:lang w:val="zh-CN"/>
        </w:rPr>
        <w:t>自觉打扫及维护宿舍及单元公共部位卫生；</w:t>
      </w:r>
    </w:p>
    <w:p w14:paraId="34D1A9E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8.</w:t>
      </w:r>
      <w:r>
        <w:rPr>
          <w:rFonts w:hint="eastAsia" w:eastAsia="仿宋_GB2312"/>
          <w:szCs w:val="28"/>
          <w:lang w:val="zh-CN"/>
        </w:rPr>
        <w:t>寝室内生活垃圾做好分类。</w:t>
      </w:r>
    </w:p>
    <w:p w14:paraId="6A709D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eastAsia="仿宋_GB2312"/>
          <w:b/>
          <w:szCs w:val="28"/>
          <w:lang w:val="zh-CN"/>
        </w:rPr>
      </w:pPr>
      <w:r>
        <w:rPr>
          <w:rFonts w:eastAsia="仿宋_GB2312"/>
          <w:b/>
          <w:szCs w:val="28"/>
          <w:lang w:val="zh-CN"/>
        </w:rPr>
        <w:t>（三）倡导安全、健康的生活习惯</w:t>
      </w:r>
    </w:p>
    <w:p w14:paraId="7D5043C7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ind w:left="0" w:leftChars="0" w:firstLine="0" w:firstLineChars="0"/>
        <w:jc w:val="both"/>
        <w:textAlignment w:val="auto"/>
        <w:rPr>
          <w:rFonts w:eastAsia="仿宋_GB2312"/>
          <w:szCs w:val="28"/>
          <w:lang w:val="zh-CN"/>
        </w:rPr>
      </w:pPr>
      <w:r>
        <w:rPr>
          <w:rFonts w:hint="default" w:ascii="Times New Roman" w:hAnsi="Times New Roman" w:eastAsia="仿宋_GB2312" w:cs="Times New Roman"/>
          <w:kern w:val="2"/>
          <w:sz w:val="28"/>
          <w:szCs w:val="28"/>
          <w:lang w:val="zh-CN" w:eastAsia="zh-CN" w:bidi="ar-SA"/>
        </w:rPr>
        <w:t>1.</w:t>
      </w:r>
      <w:r>
        <w:rPr>
          <w:rFonts w:eastAsia="仿宋_GB2312"/>
          <w:szCs w:val="28"/>
          <w:lang w:val="zh-CN"/>
        </w:rPr>
        <w:t>离开寝室关闭所有电器电源和插线板开关，电器插头处于断电状态。</w:t>
      </w:r>
    </w:p>
    <w:p w14:paraId="76D74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textAlignment w:val="auto"/>
        <w:rPr>
          <w:rFonts w:ascii="黑体" w:hAnsi="黑体" w:eastAsia="黑体"/>
          <w:szCs w:val="28"/>
          <w:lang w:val="zh-CN"/>
        </w:rPr>
      </w:pPr>
      <w:bookmarkStart w:id="1" w:name="_GoBack"/>
      <w:bookmarkEnd w:id="1"/>
      <w:r>
        <w:rPr>
          <w:rFonts w:ascii="黑体" w:hAnsi="黑体" w:eastAsia="黑体"/>
          <w:szCs w:val="28"/>
          <w:lang w:val="zh-CN"/>
        </w:rPr>
        <w:t>二、评分标准</w:t>
      </w:r>
    </w:p>
    <w:tbl>
      <w:tblPr>
        <w:tblStyle w:val="4"/>
        <w:tblW w:w="9316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3"/>
        <w:gridCol w:w="855"/>
        <w:gridCol w:w="850"/>
        <w:gridCol w:w="850"/>
        <w:gridCol w:w="850"/>
        <w:gridCol w:w="850"/>
        <w:gridCol w:w="848"/>
        <w:gridCol w:w="852"/>
        <w:gridCol w:w="1179"/>
        <w:gridCol w:w="769"/>
      </w:tblGrid>
      <w:tr w14:paraId="461C7A59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  <w:jc w:val="center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B6E9145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  <w:lang w:val="zh-TW" w:eastAsia="zh-TW"/>
              </w:rPr>
              <w:t>等第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C7E43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E8A5417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A-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C8CED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B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B42229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B-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68F7C19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C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8B8ED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-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2FB40E0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D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BF4B6F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  <w:tab w:val="left" w:pos="8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F</w:t>
            </w:r>
          </w:p>
        </w:tc>
      </w:tr>
      <w:tr w14:paraId="01F9561D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D8E86E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/>
                <w:bCs/>
                <w:sz w:val="24"/>
                <w:lang w:val="zh-TW" w:eastAsia="zh-TW"/>
              </w:rPr>
              <w:t>折算分数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FD9BB82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4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EFB4C89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3.7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9B3E33C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3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52148DD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2.7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F53ED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2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8C847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hint="eastAsia" w:eastAsia="仿宋_GB2312"/>
                <w:bCs/>
                <w:sz w:val="24"/>
                <w:lang w:val="zh-TW" w:eastAsia="zh-TW"/>
              </w:rPr>
              <w:t>1</w:t>
            </w:r>
            <w:r>
              <w:rPr>
                <w:rFonts w:eastAsia="仿宋_GB2312"/>
                <w:bCs/>
                <w:sz w:val="24"/>
                <w:lang w:val="zh-TW" w:eastAsia="zh-TW"/>
              </w:rPr>
              <w:t>.7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A7FD2C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1.3</w:t>
            </w:r>
          </w:p>
        </w:tc>
        <w:tc>
          <w:tcPr>
            <w:tcW w:w="19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6A84F5D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0</w:t>
            </w:r>
          </w:p>
        </w:tc>
      </w:tr>
      <w:tr w14:paraId="5EC98555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 w:hRule="atLeast"/>
          <w:jc w:val="center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695A45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/>
                <w:bCs/>
                <w:sz w:val="24"/>
                <w:lang w:val="zh-TW" w:eastAsia="zh-TW"/>
              </w:rPr>
              <w:t>第（一）类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5B8EAB3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210B981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6A979F5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EB87BA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66C92BB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5DA57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hint="eastAsia"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5FD3E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46111DB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符合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F6F2B3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bCs/>
                <w:sz w:val="24"/>
                <w:lang w:val="zh-TW" w:eastAsia="zh-TW"/>
              </w:rPr>
            </w:pPr>
            <w:r>
              <w:rPr>
                <w:rFonts w:eastAsia="仿宋_GB2312"/>
                <w:bCs/>
                <w:sz w:val="24"/>
                <w:lang w:val="zh-TW" w:eastAsia="zh-TW"/>
              </w:rPr>
              <w:t>不符</w:t>
            </w:r>
          </w:p>
        </w:tc>
      </w:tr>
      <w:tr w14:paraId="458382B4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" w:hRule="atLeast"/>
          <w:jc w:val="center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CF29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  <w:lang w:val="zh-TW" w:eastAsia="zh-TW"/>
              </w:rPr>
              <w:t>第</w:t>
            </w:r>
            <w:r>
              <w:rPr>
                <w:rFonts w:eastAsia="仿宋_GB2312"/>
                <w:b/>
                <w:bCs/>
                <w:sz w:val="24"/>
                <w:lang w:val="zh-CN"/>
              </w:rPr>
              <w:t>（二）类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FC31CC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PMingLiU"/>
                <w:sz w:val="24"/>
                <w:lang w:val="zh-TW" w:eastAsia="zh-TW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6B334E90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8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A59CF7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PMingLiU"/>
                <w:sz w:val="24"/>
                <w:lang w:val="zh-TW" w:eastAsia="zh-TW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5278EA76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7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3C78FBB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PMingLiU"/>
                <w:sz w:val="24"/>
                <w:lang w:val="zh-TW" w:eastAsia="zh-TW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19E1AAC3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6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160CCAA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799856B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5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443BD30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15BDD8D8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4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349A5B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  <w:lang w:val="zh-TW" w:eastAsia="zh-TW"/>
              </w:rPr>
            </w:pPr>
            <w:r>
              <w:rPr>
                <w:rFonts w:hint="eastAsia" w:eastAsia="仿宋_GB2312"/>
                <w:sz w:val="24"/>
                <w:lang w:val="zh-TW" w:eastAsia="zh-TW"/>
              </w:rPr>
              <w:t>符合</w:t>
            </w:r>
          </w:p>
          <w:p w14:paraId="10125E44">
            <w:pPr>
              <w:pStyle w:val="6"/>
              <w:keepNext w:val="0"/>
              <w:keepLines w:val="0"/>
              <w:pageBreakBefore w:val="0"/>
              <w:widowControl w:val="0"/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  <w:lang w:val="zh-TW" w:eastAsia="zh-TW"/>
              </w:rPr>
            </w:pPr>
            <w:r>
              <w:rPr>
                <w:rFonts w:eastAsia="仿宋_GB2312"/>
                <w:sz w:val="24"/>
                <w:lang w:val="zh-TW" w:eastAsia="zh-TW"/>
              </w:rPr>
              <w:t>3</w:t>
            </w:r>
            <w:r>
              <w:rPr>
                <w:rFonts w:hint="eastAsia"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B71BF0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</w:p>
          <w:p w14:paraId="2AB799BC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2</w:t>
            </w:r>
            <w:r>
              <w:rPr>
                <w:rFonts w:eastAsia="仿宋_GB2312"/>
                <w:sz w:val="24"/>
                <w:lang w:val="zh-TW" w:eastAsia="zh-TW"/>
              </w:rPr>
              <w:t>条</w:t>
            </w:r>
          </w:p>
        </w:tc>
        <w:tc>
          <w:tcPr>
            <w:tcW w:w="1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091891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  <w:lang w:val="zh-TW" w:eastAsia="zh-TW"/>
              </w:rPr>
              <w:t>符合</w:t>
            </w:r>
            <w:r>
              <w:rPr>
                <w:rFonts w:eastAsia="仿宋_GB2312"/>
                <w:sz w:val="24"/>
              </w:rPr>
              <w:t>1</w:t>
            </w:r>
            <w:r>
              <w:rPr>
                <w:rFonts w:eastAsia="仿宋_GB2312"/>
                <w:sz w:val="24"/>
                <w:lang w:val="zh-TW" w:eastAsia="zh-TW"/>
              </w:rPr>
              <w:t>条或以下</w:t>
            </w:r>
          </w:p>
        </w:tc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A449E8E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-</w:t>
            </w:r>
          </w:p>
        </w:tc>
      </w:tr>
      <w:tr w14:paraId="06BDB971"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  <w:jc w:val="center"/>
        </w:trPr>
        <w:tc>
          <w:tcPr>
            <w:tcW w:w="14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13A1A6A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b/>
                <w:bCs/>
                <w:sz w:val="24"/>
              </w:rPr>
              <w:t>第（三）类</w:t>
            </w:r>
          </w:p>
        </w:tc>
        <w:tc>
          <w:tcPr>
            <w:tcW w:w="7903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44B59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若</w:t>
            </w:r>
            <w:r>
              <w:rPr>
                <w:rFonts w:eastAsia="仿宋_GB2312"/>
                <w:b/>
                <w:sz w:val="24"/>
              </w:rPr>
              <w:t>不符合</w:t>
            </w:r>
            <w:r>
              <w:rPr>
                <w:rFonts w:eastAsia="仿宋_GB2312"/>
                <w:sz w:val="24"/>
              </w:rPr>
              <w:t>第三类，则降一档，即：A降至A-，A-降至B，</w:t>
            </w:r>
          </w:p>
          <w:p w14:paraId="5E9B4BF4">
            <w:pPr>
              <w:pStyle w:val="6"/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tabs>
                <w:tab w:val="left" w:pos="4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B降至B-，B-降至C，C降至</w:t>
            </w:r>
            <w:r>
              <w:rPr>
                <w:rFonts w:hint="eastAsia" w:eastAsia="仿宋_GB2312"/>
                <w:sz w:val="24"/>
              </w:rPr>
              <w:t>C</w:t>
            </w:r>
            <w:r>
              <w:rPr>
                <w:rFonts w:eastAsia="仿宋_GB2312"/>
                <w:sz w:val="24"/>
              </w:rPr>
              <w:t>-</w:t>
            </w:r>
            <w:r>
              <w:rPr>
                <w:rFonts w:hint="eastAsia" w:eastAsia="仿宋_GB2312"/>
                <w:sz w:val="24"/>
              </w:rPr>
              <w:t>，C</w:t>
            </w:r>
            <w:r>
              <w:rPr>
                <w:rFonts w:eastAsia="仿宋_GB2312"/>
                <w:sz w:val="24"/>
              </w:rPr>
              <w:t>-</w:t>
            </w:r>
            <w:r>
              <w:rPr>
                <w:rFonts w:hint="eastAsia" w:eastAsia="仿宋_GB2312"/>
                <w:sz w:val="24"/>
              </w:rPr>
              <w:t>降至</w:t>
            </w:r>
            <w:r>
              <w:rPr>
                <w:rFonts w:eastAsia="仿宋_GB2312"/>
                <w:sz w:val="24"/>
              </w:rPr>
              <w:t>D，D降至F，F仍为F</w:t>
            </w:r>
          </w:p>
        </w:tc>
      </w:tr>
    </w:tbl>
    <w:p w14:paraId="3B76D002">
      <w:pPr>
        <w:jc w:val="center"/>
        <w:rPr>
          <w:rFonts w:hint="eastAsia" w:ascii="华文中宋" w:hAnsi="华文中宋" w:eastAsia="华文中宋" w:cs="华文中宋"/>
          <w:b/>
          <w:bCs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FB13525"/>
    <w:multiLevelType w:val="multilevel"/>
    <w:tmpl w:val="6FB13525"/>
    <w:lvl w:ilvl="0" w:tentative="0">
      <w:start w:val="1"/>
      <w:numFmt w:val="japaneseCounting"/>
      <w:lvlText w:val="（%1）"/>
      <w:lvlJc w:val="left"/>
      <w:pPr>
        <w:ind w:left="864" w:hanging="864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FB327B"/>
    <w:rsid w:val="0F694D72"/>
    <w:rsid w:val="110411F6"/>
    <w:rsid w:val="175E5BA2"/>
    <w:rsid w:val="18570964"/>
    <w:rsid w:val="1F451F66"/>
    <w:rsid w:val="26EB3E67"/>
    <w:rsid w:val="31FB327B"/>
    <w:rsid w:val="511D0F3D"/>
    <w:rsid w:val="74BB44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仿宋" w:cs="Times New Roman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jc w:val="center"/>
      <w:outlineLvl w:val="0"/>
    </w:pPr>
    <w:rPr>
      <w:rFonts w:eastAsia="华文中宋"/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655</Words>
  <Characters>679</Characters>
  <Lines>0</Lines>
  <Paragraphs>0</Paragraphs>
  <TotalTime>7</TotalTime>
  <ScaleCrop>false</ScaleCrop>
  <LinksUpToDate>false</LinksUpToDate>
  <CharactersWithSpaces>682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2024-11-05T09:13:00Z</dcterms:created>
  <dc:creator>qinghe</dc:creator>
  <cp:lastModifiedBy>罗子奇</cp:lastModifiedBy>
  <dcterms:modified xsi:type="dcterms:W3CDTF">2026-01-16T06:49:45Z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DBDAD69823924E9BB62CB86C023C96A6_11</vt:lpwstr>
  </property>
  <property fmtid="{D5CDD505-2E9C-101B-9397-08002B2CF9AE}" pid="4" name="KSOTemplateDocerSaveRecord">
    <vt:lpwstr>eyJoZGlkIjoiNjYzMTQ0M2JlNjE3NWRjZDVkNWI4ZmU5MTE0NTZmZGIiLCJ1c2VySWQiOiI0NTg2NDMzNDIifQ==</vt:lpwstr>
  </property>
</Properties>
</file>